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92304" w14:textId="222C0E62" w:rsidR="00FF4735" w:rsidRPr="00237114" w:rsidRDefault="00DE5605" w:rsidP="00FF4735">
      <w:pPr>
        <w:jc w:val="both"/>
        <w:rPr>
          <w:rFonts w:cstheme="minorHAnsi"/>
          <w:b/>
          <w:bCs/>
          <w:color w:val="833C0B" w:themeColor="accent2" w:themeShade="80"/>
          <w:sz w:val="24"/>
          <w:szCs w:val="24"/>
          <w:u w:val="single"/>
        </w:rPr>
      </w:pPr>
      <w:r>
        <w:rPr>
          <w:rFonts w:cstheme="minorHAnsi"/>
          <w:b/>
          <w:bCs/>
          <w:color w:val="833C0B" w:themeColor="accent2" w:themeShade="80"/>
          <w:sz w:val="24"/>
          <w:szCs w:val="24"/>
          <w:u w:val="single"/>
        </w:rPr>
        <w:t>Introduction</w:t>
      </w:r>
    </w:p>
    <w:p w14:paraId="1349755E" w14:textId="1887A922" w:rsidR="00FF4735" w:rsidRDefault="009B2B93" w:rsidP="00FF4735">
      <w:pPr>
        <w:jc w:val="both"/>
        <w:rPr>
          <w:rFonts w:cstheme="minorHAnsi"/>
          <w:color w:val="660066"/>
          <w:sz w:val="24"/>
          <w:szCs w:val="24"/>
        </w:rPr>
      </w:pPr>
      <w:r>
        <w:rPr>
          <w:rFonts w:cstheme="minorHAnsi"/>
          <w:color w:val="660066"/>
          <w:sz w:val="24"/>
          <w:szCs w:val="24"/>
        </w:rPr>
        <w:t>67 residents of Blyth town</w:t>
      </w:r>
      <w:r w:rsidR="00341091">
        <w:rPr>
          <w:rFonts w:cstheme="minorHAnsi"/>
          <w:color w:val="660066"/>
          <w:sz w:val="24"/>
          <w:szCs w:val="24"/>
        </w:rPr>
        <w:t xml:space="preserve"> enjoyed a learning and development programme </w:t>
      </w:r>
      <w:r>
        <w:rPr>
          <w:rFonts w:cstheme="minorHAnsi"/>
          <w:color w:val="660066"/>
          <w:sz w:val="24"/>
          <w:szCs w:val="24"/>
        </w:rPr>
        <w:t xml:space="preserve">called Wild and Wonderful Confidence and Empowerment programme, </w:t>
      </w:r>
      <w:r w:rsidR="00341091">
        <w:rPr>
          <w:rFonts w:cstheme="minorHAnsi"/>
          <w:color w:val="660066"/>
          <w:sz w:val="24"/>
          <w:szCs w:val="24"/>
        </w:rPr>
        <w:t>which had the below aims. People included came from various backgrounds</w:t>
      </w:r>
      <w:r>
        <w:rPr>
          <w:rFonts w:cstheme="minorHAnsi"/>
          <w:color w:val="660066"/>
          <w:sz w:val="24"/>
          <w:szCs w:val="24"/>
        </w:rPr>
        <w:t>,</w:t>
      </w:r>
      <w:r w:rsidR="00341091">
        <w:rPr>
          <w:rFonts w:cstheme="minorHAnsi"/>
          <w:color w:val="660066"/>
          <w:sz w:val="24"/>
          <w:szCs w:val="24"/>
        </w:rPr>
        <w:t xml:space="preserve"> including, </w:t>
      </w:r>
      <w:r w:rsidR="007A73A9">
        <w:rPr>
          <w:rFonts w:cstheme="minorHAnsi"/>
          <w:color w:val="660066"/>
          <w:sz w:val="24"/>
          <w:szCs w:val="24"/>
        </w:rPr>
        <w:t xml:space="preserve">disadvantage, </w:t>
      </w:r>
      <w:r>
        <w:rPr>
          <w:rFonts w:cstheme="minorHAnsi"/>
          <w:color w:val="660066"/>
          <w:sz w:val="24"/>
          <w:szCs w:val="24"/>
        </w:rPr>
        <w:t>lone</w:t>
      </w:r>
      <w:r w:rsidR="00341091">
        <w:rPr>
          <w:rFonts w:cstheme="minorHAnsi"/>
          <w:color w:val="660066"/>
          <w:sz w:val="24"/>
          <w:szCs w:val="24"/>
        </w:rPr>
        <w:t xml:space="preserve"> parents, people with visible and invisible disabilities, people in various stages of recovery from addiction, mental ill </w:t>
      </w:r>
      <w:proofErr w:type="gramStart"/>
      <w:r w:rsidR="00341091">
        <w:rPr>
          <w:rFonts w:cstheme="minorHAnsi"/>
          <w:color w:val="660066"/>
          <w:sz w:val="24"/>
          <w:szCs w:val="24"/>
        </w:rPr>
        <w:t>health</w:t>
      </w:r>
      <w:proofErr w:type="gramEnd"/>
      <w:r w:rsidR="00341091">
        <w:rPr>
          <w:rFonts w:cstheme="minorHAnsi"/>
          <w:color w:val="660066"/>
          <w:sz w:val="24"/>
          <w:szCs w:val="24"/>
        </w:rPr>
        <w:t xml:space="preserve"> and </w:t>
      </w:r>
      <w:r w:rsidR="007A73A9">
        <w:rPr>
          <w:rFonts w:cstheme="minorHAnsi"/>
          <w:color w:val="660066"/>
          <w:sz w:val="24"/>
          <w:szCs w:val="24"/>
        </w:rPr>
        <w:t xml:space="preserve">post </w:t>
      </w:r>
      <w:r w:rsidR="00341091">
        <w:rPr>
          <w:rFonts w:cstheme="minorHAnsi"/>
          <w:color w:val="660066"/>
          <w:sz w:val="24"/>
          <w:szCs w:val="24"/>
        </w:rPr>
        <w:t>trauma. The ages of everyone involved spanned 23 to 75 years</w:t>
      </w:r>
      <w:r>
        <w:rPr>
          <w:rFonts w:cstheme="minorHAnsi"/>
          <w:color w:val="660066"/>
          <w:sz w:val="24"/>
          <w:szCs w:val="24"/>
        </w:rPr>
        <w:t>.</w:t>
      </w:r>
      <w:r w:rsidR="00341091">
        <w:rPr>
          <w:rFonts w:cstheme="minorHAnsi"/>
          <w:color w:val="660066"/>
          <w:sz w:val="24"/>
          <w:szCs w:val="24"/>
        </w:rPr>
        <w:t xml:space="preserve"> </w:t>
      </w:r>
    </w:p>
    <w:p w14:paraId="1B0E136B" w14:textId="1F4290CA" w:rsidR="00FF4735" w:rsidRPr="00237114" w:rsidRDefault="00FF4735" w:rsidP="00FF4735">
      <w:pPr>
        <w:jc w:val="both"/>
        <w:rPr>
          <w:rFonts w:cstheme="minorHAnsi"/>
          <w:b/>
          <w:bCs/>
          <w:color w:val="833C0B" w:themeColor="accent2" w:themeShade="80"/>
          <w:sz w:val="24"/>
          <w:szCs w:val="24"/>
          <w:u w:val="single"/>
        </w:rPr>
      </w:pPr>
      <w:r w:rsidRPr="00237114">
        <w:rPr>
          <w:rFonts w:cstheme="minorHAnsi"/>
          <w:b/>
          <w:bCs/>
          <w:color w:val="833C0B" w:themeColor="accent2" w:themeShade="80"/>
          <w:sz w:val="24"/>
          <w:szCs w:val="24"/>
          <w:u w:val="single"/>
        </w:rPr>
        <w:t>Aim</w:t>
      </w:r>
      <w:r w:rsidR="00DE5605">
        <w:rPr>
          <w:rFonts w:cstheme="minorHAnsi"/>
          <w:b/>
          <w:bCs/>
          <w:color w:val="833C0B" w:themeColor="accent2" w:themeShade="80"/>
          <w:sz w:val="24"/>
          <w:szCs w:val="24"/>
          <w:u w:val="single"/>
        </w:rPr>
        <w:t>s</w:t>
      </w:r>
    </w:p>
    <w:p w14:paraId="718EE365" w14:textId="557BDB1E" w:rsidR="00BA66DF" w:rsidRPr="007A73A9" w:rsidRDefault="00FF4735" w:rsidP="007A73A9">
      <w:pPr>
        <w:pStyle w:val="ListParagraph"/>
        <w:numPr>
          <w:ilvl w:val="0"/>
          <w:numId w:val="6"/>
        </w:numPr>
        <w:jc w:val="both"/>
        <w:rPr>
          <w:rFonts w:cstheme="minorHAnsi"/>
          <w:color w:val="660066"/>
          <w:sz w:val="24"/>
          <w:szCs w:val="24"/>
        </w:rPr>
      </w:pPr>
      <w:r w:rsidRPr="007A73A9">
        <w:rPr>
          <w:rFonts w:cstheme="minorHAnsi"/>
          <w:color w:val="660066"/>
          <w:sz w:val="24"/>
          <w:szCs w:val="24"/>
        </w:rPr>
        <w:t xml:space="preserve">To increase confidence, </w:t>
      </w:r>
      <w:proofErr w:type="gramStart"/>
      <w:r w:rsidRPr="007A73A9">
        <w:rPr>
          <w:rFonts w:cstheme="minorHAnsi"/>
          <w:color w:val="660066"/>
          <w:sz w:val="24"/>
          <w:szCs w:val="24"/>
        </w:rPr>
        <w:t>self-belief</w:t>
      </w:r>
      <w:proofErr w:type="gramEnd"/>
      <w:r w:rsidRPr="007A73A9">
        <w:rPr>
          <w:rFonts w:cstheme="minorHAnsi"/>
          <w:color w:val="660066"/>
          <w:sz w:val="24"/>
          <w:szCs w:val="24"/>
        </w:rPr>
        <w:t xml:space="preserve"> and </w:t>
      </w:r>
      <w:r w:rsidR="00BA66DF" w:rsidRPr="007A73A9">
        <w:rPr>
          <w:rFonts w:cstheme="minorHAnsi"/>
          <w:color w:val="660066"/>
          <w:sz w:val="24"/>
          <w:szCs w:val="24"/>
        </w:rPr>
        <w:t>self-esteem</w:t>
      </w:r>
      <w:r w:rsidR="007A73A9" w:rsidRPr="007A73A9">
        <w:rPr>
          <w:rFonts w:cstheme="minorHAnsi"/>
          <w:color w:val="660066"/>
          <w:sz w:val="24"/>
          <w:szCs w:val="24"/>
        </w:rPr>
        <w:t xml:space="preserve"> of participants</w:t>
      </w:r>
      <w:r w:rsidR="00BA66DF" w:rsidRPr="007A73A9">
        <w:rPr>
          <w:rFonts w:cstheme="minorHAnsi"/>
          <w:color w:val="660066"/>
          <w:sz w:val="24"/>
          <w:szCs w:val="24"/>
        </w:rPr>
        <w:t>. In addition to enhance their feelings of adequacy, usefulness, overall wellbeing, and improvements in mental health</w:t>
      </w:r>
      <w:r w:rsidR="00D42683" w:rsidRPr="007A73A9">
        <w:rPr>
          <w:rFonts w:cstheme="minorHAnsi"/>
          <w:color w:val="660066"/>
          <w:sz w:val="24"/>
          <w:szCs w:val="24"/>
        </w:rPr>
        <w:t>.</w:t>
      </w:r>
      <w:r w:rsidRPr="007A73A9">
        <w:rPr>
          <w:rFonts w:cstheme="minorHAnsi"/>
          <w:color w:val="660066"/>
          <w:sz w:val="24"/>
          <w:szCs w:val="24"/>
        </w:rPr>
        <w:t xml:space="preserve"> </w:t>
      </w:r>
    </w:p>
    <w:p w14:paraId="76E1F91B" w14:textId="14FC9467" w:rsidR="00BA66DF" w:rsidRPr="007A73A9" w:rsidRDefault="00BA66DF" w:rsidP="007A73A9">
      <w:pPr>
        <w:pStyle w:val="ListParagraph"/>
        <w:numPr>
          <w:ilvl w:val="0"/>
          <w:numId w:val="6"/>
        </w:numPr>
        <w:jc w:val="both"/>
        <w:rPr>
          <w:rFonts w:cstheme="minorHAnsi"/>
          <w:color w:val="660066"/>
          <w:sz w:val="24"/>
          <w:szCs w:val="24"/>
        </w:rPr>
      </w:pPr>
      <w:r w:rsidRPr="007A73A9">
        <w:rPr>
          <w:rFonts w:cstheme="minorHAnsi"/>
          <w:color w:val="660066"/>
          <w:sz w:val="24"/>
          <w:szCs w:val="24"/>
        </w:rPr>
        <w:t>To p</w:t>
      </w:r>
      <w:r w:rsidR="00FF4735" w:rsidRPr="007A73A9">
        <w:rPr>
          <w:rFonts w:cstheme="minorHAnsi"/>
          <w:color w:val="660066"/>
          <w:sz w:val="24"/>
          <w:szCs w:val="24"/>
        </w:rPr>
        <w:t>rovide a foundation</w:t>
      </w:r>
      <w:r w:rsidRPr="007A73A9">
        <w:rPr>
          <w:rFonts w:cstheme="minorHAnsi"/>
          <w:color w:val="660066"/>
          <w:sz w:val="24"/>
          <w:szCs w:val="24"/>
        </w:rPr>
        <w:t xml:space="preserve"> of acceptance, optimism, increased </w:t>
      </w:r>
      <w:r w:rsidR="009A69AD" w:rsidRPr="007A73A9">
        <w:rPr>
          <w:rFonts w:cstheme="minorHAnsi"/>
          <w:color w:val="660066"/>
          <w:sz w:val="24"/>
          <w:szCs w:val="24"/>
        </w:rPr>
        <w:t>resilience,</w:t>
      </w:r>
      <w:r w:rsidRPr="007A73A9">
        <w:rPr>
          <w:rFonts w:cstheme="minorHAnsi"/>
          <w:color w:val="660066"/>
          <w:sz w:val="24"/>
          <w:szCs w:val="24"/>
        </w:rPr>
        <w:t xml:space="preserve"> and confidence,</w:t>
      </w:r>
      <w:r w:rsidR="00FF4735" w:rsidRPr="007A73A9">
        <w:rPr>
          <w:rFonts w:cstheme="minorHAnsi"/>
          <w:color w:val="660066"/>
          <w:sz w:val="24"/>
          <w:szCs w:val="24"/>
        </w:rPr>
        <w:t xml:space="preserve"> on which </w:t>
      </w:r>
      <w:r w:rsidRPr="007A73A9">
        <w:rPr>
          <w:rFonts w:cstheme="minorHAnsi"/>
          <w:color w:val="660066"/>
          <w:sz w:val="24"/>
          <w:szCs w:val="24"/>
        </w:rPr>
        <w:t>the</w:t>
      </w:r>
      <w:r w:rsidR="00C82AE1" w:rsidRPr="007A73A9">
        <w:rPr>
          <w:rFonts w:cstheme="minorHAnsi"/>
          <w:color w:val="660066"/>
          <w:sz w:val="24"/>
          <w:szCs w:val="24"/>
        </w:rPr>
        <w:t xml:space="preserve">y </w:t>
      </w:r>
      <w:r w:rsidRPr="007A73A9">
        <w:rPr>
          <w:rFonts w:cstheme="minorHAnsi"/>
          <w:color w:val="660066"/>
          <w:sz w:val="24"/>
          <w:szCs w:val="24"/>
        </w:rPr>
        <w:t>could base their future journey upon, so they can move forward in their lives.</w:t>
      </w:r>
    </w:p>
    <w:p w14:paraId="6EBC7A9D" w14:textId="259D1137" w:rsidR="00FF4735" w:rsidRPr="007A73A9" w:rsidRDefault="00BA66DF" w:rsidP="007A73A9">
      <w:pPr>
        <w:pStyle w:val="ListParagraph"/>
        <w:numPr>
          <w:ilvl w:val="0"/>
          <w:numId w:val="6"/>
        </w:numPr>
        <w:jc w:val="both"/>
        <w:rPr>
          <w:rFonts w:cstheme="minorHAnsi"/>
          <w:color w:val="660066"/>
          <w:sz w:val="24"/>
          <w:szCs w:val="24"/>
        </w:rPr>
      </w:pPr>
      <w:r w:rsidRPr="007A73A9">
        <w:rPr>
          <w:rFonts w:cstheme="minorHAnsi"/>
          <w:color w:val="660066"/>
          <w:sz w:val="24"/>
          <w:szCs w:val="24"/>
        </w:rPr>
        <w:t>To ra</w:t>
      </w:r>
      <w:r w:rsidR="00FF4735" w:rsidRPr="007A73A9">
        <w:rPr>
          <w:rFonts w:eastAsia="Times New Roman" w:cs="Arial"/>
          <w:color w:val="660066"/>
          <w:sz w:val="24"/>
          <w:szCs w:val="24"/>
          <w:lang w:eastAsia="en-GB"/>
        </w:rPr>
        <w:t>ise aspirations</w:t>
      </w:r>
      <w:r w:rsidR="002D4462" w:rsidRPr="007A73A9">
        <w:rPr>
          <w:rFonts w:eastAsia="Times New Roman" w:cs="Arial"/>
          <w:color w:val="660066"/>
          <w:sz w:val="24"/>
          <w:szCs w:val="24"/>
          <w:lang w:eastAsia="en-GB"/>
        </w:rPr>
        <w:t xml:space="preserve"> </w:t>
      </w:r>
      <w:r w:rsidR="00FF4735" w:rsidRPr="007A73A9">
        <w:rPr>
          <w:rFonts w:eastAsia="Times New Roman" w:cs="Arial"/>
          <w:color w:val="660066"/>
          <w:sz w:val="24"/>
          <w:szCs w:val="24"/>
          <w:lang w:eastAsia="en-GB"/>
        </w:rPr>
        <w:t xml:space="preserve">and contribute to the social and emotional wellbeing of </w:t>
      </w:r>
      <w:r w:rsidR="00D66D85" w:rsidRPr="007A73A9">
        <w:rPr>
          <w:rFonts w:eastAsia="Times New Roman" w:cs="Arial"/>
          <w:color w:val="660066"/>
          <w:sz w:val="24"/>
          <w:szCs w:val="24"/>
          <w:lang w:eastAsia="en-GB"/>
        </w:rPr>
        <w:t>themselves, and thus, their children</w:t>
      </w:r>
      <w:r w:rsidR="002D4462" w:rsidRPr="007A73A9">
        <w:rPr>
          <w:rFonts w:eastAsia="Times New Roman" w:cs="Arial"/>
          <w:color w:val="660066"/>
          <w:sz w:val="24"/>
          <w:szCs w:val="24"/>
          <w:lang w:eastAsia="en-GB"/>
        </w:rPr>
        <w:t xml:space="preserve"> and wider communities</w:t>
      </w:r>
      <w:r w:rsidR="00FF4735" w:rsidRPr="007A73A9">
        <w:rPr>
          <w:rFonts w:eastAsia="Times New Roman" w:cs="Arial"/>
          <w:color w:val="660066"/>
          <w:sz w:val="24"/>
          <w:szCs w:val="24"/>
          <w:lang w:eastAsia="en-GB"/>
        </w:rPr>
        <w:t>.</w:t>
      </w:r>
    </w:p>
    <w:p w14:paraId="33C2090E" w14:textId="19817774" w:rsidR="00A7676D" w:rsidRPr="00A7676D" w:rsidRDefault="00FF4735" w:rsidP="00A7676D">
      <w:pPr>
        <w:spacing w:before="301" w:after="0" w:line="301" w:lineRule="atLeast"/>
        <w:rPr>
          <w:rFonts w:eastAsia="Times New Roman" w:cs="Arial"/>
          <w:color w:val="660066"/>
          <w:sz w:val="24"/>
          <w:szCs w:val="24"/>
          <w:lang w:eastAsia="en-GB"/>
        </w:rPr>
      </w:pPr>
      <w:r w:rsidRPr="00D845AF">
        <w:rPr>
          <w:rFonts w:eastAsia="Times New Roman" w:cs="Arial"/>
          <w:color w:val="660066"/>
          <w:sz w:val="24"/>
          <w:szCs w:val="24"/>
          <w:lang w:eastAsia="en-GB"/>
        </w:rPr>
        <w:t>The</w:t>
      </w:r>
      <w:r w:rsidR="00560C99">
        <w:rPr>
          <w:rFonts w:eastAsia="Times New Roman" w:cs="Arial"/>
          <w:color w:val="660066"/>
          <w:sz w:val="24"/>
          <w:szCs w:val="24"/>
          <w:lang w:eastAsia="en-GB"/>
        </w:rPr>
        <w:t xml:space="preserve"> core </w:t>
      </w:r>
      <w:r w:rsidRPr="00D845AF">
        <w:rPr>
          <w:rFonts w:eastAsia="Times New Roman" w:cs="Arial"/>
          <w:color w:val="660066"/>
          <w:sz w:val="24"/>
          <w:szCs w:val="24"/>
          <w:lang w:eastAsia="en-GB"/>
        </w:rPr>
        <w:t xml:space="preserve">objectives for those participating </w:t>
      </w:r>
      <w:r w:rsidR="00D66D85">
        <w:rPr>
          <w:rFonts w:eastAsia="Times New Roman" w:cs="Arial"/>
          <w:color w:val="660066"/>
          <w:sz w:val="24"/>
          <w:szCs w:val="24"/>
          <w:lang w:eastAsia="en-GB"/>
        </w:rPr>
        <w:t xml:space="preserve">was </w:t>
      </w:r>
      <w:r w:rsidRPr="00D845AF">
        <w:rPr>
          <w:rFonts w:eastAsia="Times New Roman" w:cs="Arial"/>
          <w:color w:val="660066"/>
          <w:sz w:val="24"/>
          <w:szCs w:val="24"/>
          <w:lang w:eastAsia="en-GB"/>
        </w:rPr>
        <w:t>to:</w:t>
      </w:r>
    </w:p>
    <w:p w14:paraId="022502E5" w14:textId="0ACB9F31" w:rsidR="00FF4735" w:rsidRPr="00D845AF" w:rsidRDefault="00D66D85" w:rsidP="00FF4735">
      <w:pPr>
        <w:pStyle w:val="ListParagraph"/>
        <w:numPr>
          <w:ilvl w:val="0"/>
          <w:numId w:val="4"/>
        </w:numPr>
        <w:spacing w:before="251" w:after="0" w:line="352" w:lineRule="atLeast"/>
        <w:jc w:val="both"/>
        <w:rPr>
          <w:rFonts w:eastAsia="Times New Roman" w:cs="Arial"/>
          <w:color w:val="660066"/>
          <w:sz w:val="24"/>
          <w:szCs w:val="24"/>
          <w:lang w:eastAsia="en-GB"/>
        </w:rPr>
      </w:pPr>
      <w:r>
        <w:rPr>
          <w:rFonts w:eastAsia="Times New Roman" w:cs="Arial"/>
          <w:color w:val="660066"/>
          <w:sz w:val="24"/>
          <w:szCs w:val="24"/>
          <w:lang w:eastAsia="en-GB"/>
        </w:rPr>
        <w:t xml:space="preserve">Increase </w:t>
      </w:r>
      <w:r w:rsidR="007A73A9">
        <w:rPr>
          <w:rFonts w:eastAsia="Times New Roman" w:cs="Arial"/>
          <w:color w:val="660066"/>
          <w:sz w:val="24"/>
          <w:szCs w:val="24"/>
          <w:lang w:eastAsia="en-GB"/>
        </w:rPr>
        <w:t>C</w:t>
      </w:r>
      <w:r>
        <w:rPr>
          <w:rFonts w:eastAsia="Times New Roman" w:cs="Arial"/>
          <w:color w:val="660066"/>
          <w:sz w:val="24"/>
          <w:szCs w:val="24"/>
          <w:lang w:eastAsia="en-GB"/>
        </w:rPr>
        <w:t>onfidence</w:t>
      </w:r>
    </w:p>
    <w:p w14:paraId="60ECABDC" w14:textId="5C49B42F" w:rsidR="00FF4735" w:rsidRPr="00D845AF" w:rsidRDefault="00D66D85" w:rsidP="00FF4735">
      <w:pPr>
        <w:pStyle w:val="ListParagraph"/>
        <w:numPr>
          <w:ilvl w:val="0"/>
          <w:numId w:val="4"/>
        </w:numPr>
        <w:spacing w:before="17" w:after="0" w:line="301" w:lineRule="atLeast"/>
        <w:jc w:val="both"/>
        <w:rPr>
          <w:rFonts w:eastAsia="Times New Roman" w:cs="Arial"/>
          <w:color w:val="660066"/>
          <w:sz w:val="24"/>
          <w:szCs w:val="24"/>
          <w:lang w:eastAsia="en-GB"/>
        </w:rPr>
      </w:pPr>
      <w:r>
        <w:rPr>
          <w:rFonts w:eastAsia="Times New Roman" w:cs="Arial"/>
          <w:color w:val="660066"/>
          <w:sz w:val="24"/>
          <w:szCs w:val="24"/>
          <w:lang w:eastAsia="en-GB"/>
        </w:rPr>
        <w:t xml:space="preserve">Find </w:t>
      </w:r>
      <w:r w:rsidR="007A73A9">
        <w:rPr>
          <w:rFonts w:eastAsia="Times New Roman" w:cs="Arial"/>
          <w:color w:val="660066"/>
          <w:sz w:val="24"/>
          <w:szCs w:val="24"/>
          <w:lang w:eastAsia="en-GB"/>
        </w:rPr>
        <w:t>C</w:t>
      </w:r>
      <w:r w:rsidR="006F021A">
        <w:rPr>
          <w:rFonts w:eastAsia="Times New Roman" w:cs="Arial"/>
          <w:color w:val="660066"/>
          <w:sz w:val="24"/>
          <w:szCs w:val="24"/>
          <w:lang w:eastAsia="en-GB"/>
        </w:rPr>
        <w:t>onnection</w:t>
      </w:r>
    </w:p>
    <w:p w14:paraId="7289F841" w14:textId="642899FA" w:rsidR="00FF4735" w:rsidRPr="00D845AF" w:rsidRDefault="00D42683" w:rsidP="00FF4735">
      <w:pPr>
        <w:pStyle w:val="ListParagraph"/>
        <w:numPr>
          <w:ilvl w:val="0"/>
          <w:numId w:val="4"/>
        </w:numPr>
        <w:spacing w:before="50" w:after="0" w:line="301" w:lineRule="atLeast"/>
        <w:jc w:val="both"/>
        <w:rPr>
          <w:rFonts w:eastAsia="Times New Roman" w:cs="Arial"/>
          <w:color w:val="660066"/>
          <w:sz w:val="24"/>
          <w:szCs w:val="24"/>
          <w:lang w:eastAsia="en-GB"/>
        </w:rPr>
      </w:pPr>
      <w:r>
        <w:rPr>
          <w:rFonts w:eastAsia="Times New Roman" w:cs="Arial"/>
          <w:color w:val="660066"/>
          <w:sz w:val="24"/>
          <w:szCs w:val="24"/>
          <w:lang w:eastAsia="en-GB"/>
        </w:rPr>
        <w:t>Break free from stuck points in life</w:t>
      </w:r>
    </w:p>
    <w:p w14:paraId="3205C495" w14:textId="5A6E1BE5" w:rsidR="00FF4735" w:rsidRPr="00D845AF" w:rsidRDefault="00FF4735" w:rsidP="00FF4735">
      <w:pPr>
        <w:pStyle w:val="ListParagraph"/>
        <w:numPr>
          <w:ilvl w:val="0"/>
          <w:numId w:val="4"/>
        </w:numPr>
        <w:spacing w:before="50" w:after="0" w:line="301" w:lineRule="atLeast"/>
        <w:jc w:val="both"/>
        <w:rPr>
          <w:rFonts w:eastAsia="Times New Roman" w:cs="Arial"/>
          <w:color w:val="660066"/>
          <w:sz w:val="24"/>
          <w:szCs w:val="24"/>
          <w:lang w:eastAsia="en-GB"/>
        </w:rPr>
      </w:pPr>
      <w:r w:rsidRPr="00D845AF">
        <w:rPr>
          <w:rFonts w:eastAsia="Times New Roman" w:cs="Arial"/>
          <w:color w:val="660066"/>
          <w:sz w:val="24"/>
          <w:szCs w:val="24"/>
          <w:lang w:eastAsia="en-GB"/>
        </w:rPr>
        <w:t xml:space="preserve">Build </w:t>
      </w:r>
      <w:r w:rsidR="007A73A9">
        <w:rPr>
          <w:rFonts w:eastAsia="Times New Roman" w:cs="Arial"/>
          <w:color w:val="660066"/>
          <w:sz w:val="24"/>
          <w:szCs w:val="24"/>
          <w:lang w:eastAsia="en-GB"/>
        </w:rPr>
        <w:t>S</w:t>
      </w:r>
      <w:r w:rsidR="00F94F4C">
        <w:rPr>
          <w:rFonts w:eastAsia="Times New Roman" w:cs="Arial"/>
          <w:color w:val="660066"/>
          <w:sz w:val="24"/>
          <w:szCs w:val="24"/>
          <w:lang w:eastAsia="en-GB"/>
        </w:rPr>
        <w:t xml:space="preserve">elf </w:t>
      </w:r>
      <w:r w:rsidR="007A73A9">
        <w:rPr>
          <w:rFonts w:eastAsia="Times New Roman" w:cs="Arial"/>
          <w:color w:val="660066"/>
          <w:sz w:val="24"/>
          <w:szCs w:val="24"/>
          <w:lang w:eastAsia="en-GB"/>
        </w:rPr>
        <w:t>B</w:t>
      </w:r>
      <w:r w:rsidR="00F94F4C">
        <w:rPr>
          <w:rFonts w:eastAsia="Times New Roman" w:cs="Arial"/>
          <w:color w:val="660066"/>
          <w:sz w:val="24"/>
          <w:szCs w:val="24"/>
          <w:lang w:eastAsia="en-GB"/>
        </w:rPr>
        <w:t>elief</w:t>
      </w:r>
    </w:p>
    <w:p w14:paraId="71B5BCED" w14:textId="421FE1A8" w:rsidR="00237114" w:rsidRPr="006F021A" w:rsidRDefault="00F94F4C" w:rsidP="00EB0BE0">
      <w:pPr>
        <w:pStyle w:val="ListParagraph"/>
        <w:numPr>
          <w:ilvl w:val="0"/>
          <w:numId w:val="4"/>
        </w:numPr>
        <w:spacing w:before="50" w:after="0" w:line="301" w:lineRule="atLeast"/>
        <w:jc w:val="both"/>
        <w:rPr>
          <w:b/>
          <w:color w:val="660066"/>
          <w:sz w:val="24"/>
          <w:szCs w:val="24"/>
          <w:u w:val="single"/>
        </w:rPr>
      </w:pPr>
      <w:r w:rsidRPr="006F021A">
        <w:rPr>
          <w:rFonts w:eastAsia="Times New Roman" w:cs="Arial"/>
          <w:color w:val="660066"/>
          <w:sz w:val="24"/>
          <w:szCs w:val="24"/>
          <w:lang w:eastAsia="en-GB"/>
        </w:rPr>
        <w:t xml:space="preserve">Reduce </w:t>
      </w:r>
      <w:r w:rsidR="007A73A9">
        <w:rPr>
          <w:rFonts w:eastAsia="Times New Roman" w:cs="Arial"/>
          <w:color w:val="660066"/>
          <w:sz w:val="24"/>
          <w:szCs w:val="24"/>
          <w:lang w:eastAsia="en-GB"/>
        </w:rPr>
        <w:t>A</w:t>
      </w:r>
      <w:r w:rsidRPr="006F021A">
        <w:rPr>
          <w:rFonts w:eastAsia="Times New Roman" w:cs="Arial"/>
          <w:color w:val="660066"/>
          <w:sz w:val="24"/>
          <w:szCs w:val="24"/>
          <w:lang w:eastAsia="en-GB"/>
        </w:rPr>
        <w:t>nxiety</w:t>
      </w:r>
    </w:p>
    <w:p w14:paraId="20CAFEA8" w14:textId="77777777" w:rsidR="006F021A" w:rsidRPr="006F021A" w:rsidRDefault="006F021A" w:rsidP="006F021A">
      <w:pPr>
        <w:pStyle w:val="ListParagraph"/>
        <w:spacing w:before="50" w:after="0" w:line="301" w:lineRule="atLeast"/>
        <w:jc w:val="both"/>
        <w:rPr>
          <w:b/>
          <w:color w:val="660066"/>
          <w:sz w:val="24"/>
          <w:szCs w:val="24"/>
          <w:u w:val="single"/>
        </w:rPr>
      </w:pPr>
    </w:p>
    <w:p w14:paraId="7F441C84" w14:textId="518B5A60" w:rsidR="00C82AE1" w:rsidRDefault="009E0FFD">
      <w:pPr>
        <w:rPr>
          <w:b/>
          <w:color w:val="833C0B" w:themeColor="accent2" w:themeShade="80"/>
          <w:sz w:val="24"/>
          <w:szCs w:val="24"/>
          <w:u w:val="single"/>
        </w:rPr>
      </w:pPr>
      <w:r>
        <w:rPr>
          <w:b/>
          <w:color w:val="833C0B" w:themeColor="accent2" w:themeShade="80"/>
          <w:sz w:val="24"/>
          <w:szCs w:val="24"/>
          <w:u w:val="single"/>
        </w:rPr>
        <w:t>Results of Project</w:t>
      </w:r>
    </w:p>
    <w:p w14:paraId="5D6E9ECC" w14:textId="10C8467C" w:rsidR="007A73A9" w:rsidRDefault="009E0FFD">
      <w:pPr>
        <w:rPr>
          <w:color w:val="660066"/>
          <w:sz w:val="24"/>
          <w:szCs w:val="24"/>
        </w:rPr>
      </w:pPr>
      <w:r>
        <w:rPr>
          <w:color w:val="660066"/>
          <w:sz w:val="24"/>
          <w:szCs w:val="24"/>
        </w:rPr>
        <w:t>Summarising previous reports, the results were astounding for participants who fully engaged and immersed themselves in the project. All participants</w:t>
      </w:r>
      <w:r w:rsidR="007A73A9">
        <w:rPr>
          <w:color w:val="660066"/>
          <w:sz w:val="24"/>
          <w:szCs w:val="24"/>
        </w:rPr>
        <w:t>, regardless of their involvement in the activities,</w:t>
      </w:r>
      <w:r>
        <w:rPr>
          <w:color w:val="660066"/>
          <w:sz w:val="24"/>
          <w:szCs w:val="24"/>
        </w:rPr>
        <w:t xml:space="preserve"> </w:t>
      </w:r>
      <w:r w:rsidR="009B2B93">
        <w:rPr>
          <w:color w:val="660066"/>
          <w:sz w:val="24"/>
          <w:szCs w:val="24"/>
        </w:rPr>
        <w:t xml:space="preserve">left with more confidence and with feelings of empowerment and </w:t>
      </w:r>
      <w:proofErr w:type="spellStart"/>
      <w:r w:rsidR="009B2B93">
        <w:rPr>
          <w:color w:val="660066"/>
          <w:sz w:val="24"/>
          <w:szCs w:val="24"/>
        </w:rPr>
        <w:t>self belief</w:t>
      </w:r>
      <w:proofErr w:type="spellEnd"/>
      <w:r w:rsidR="009B2B93">
        <w:rPr>
          <w:color w:val="660066"/>
          <w:sz w:val="24"/>
          <w:szCs w:val="24"/>
        </w:rPr>
        <w:t xml:space="preserve">. </w:t>
      </w:r>
      <w:r w:rsidR="007A73A9">
        <w:rPr>
          <w:color w:val="660066"/>
          <w:sz w:val="24"/>
          <w:szCs w:val="24"/>
        </w:rPr>
        <w:t>This was possible, because we had a large array of inclusion activities and moulded each programme, to the needs of the participants.</w:t>
      </w:r>
    </w:p>
    <w:p w14:paraId="0F9F53D3" w14:textId="0221D92C" w:rsidR="009E0FFD" w:rsidRDefault="007A73A9">
      <w:pPr>
        <w:rPr>
          <w:color w:val="660066"/>
          <w:sz w:val="24"/>
          <w:szCs w:val="24"/>
        </w:rPr>
      </w:pPr>
      <w:r>
        <w:rPr>
          <w:color w:val="660066"/>
          <w:sz w:val="24"/>
          <w:szCs w:val="24"/>
        </w:rPr>
        <w:t>We found that e</w:t>
      </w:r>
      <w:r w:rsidR="009B2B93">
        <w:rPr>
          <w:color w:val="660066"/>
          <w:sz w:val="24"/>
          <w:szCs w:val="24"/>
        </w:rPr>
        <w:t xml:space="preserve">veryone </w:t>
      </w:r>
      <w:r w:rsidR="009E0FFD">
        <w:rPr>
          <w:color w:val="660066"/>
          <w:sz w:val="24"/>
          <w:szCs w:val="24"/>
        </w:rPr>
        <w:t xml:space="preserve">enjoyed their experiences, </w:t>
      </w:r>
      <w:r w:rsidR="008519EA">
        <w:rPr>
          <w:color w:val="660066"/>
          <w:sz w:val="24"/>
          <w:szCs w:val="24"/>
        </w:rPr>
        <w:t>gave positive feedback</w:t>
      </w:r>
      <w:r>
        <w:rPr>
          <w:color w:val="660066"/>
          <w:sz w:val="24"/>
          <w:szCs w:val="24"/>
        </w:rPr>
        <w:t>,</w:t>
      </w:r>
      <w:r w:rsidR="008519EA">
        <w:rPr>
          <w:color w:val="660066"/>
          <w:sz w:val="24"/>
          <w:szCs w:val="24"/>
        </w:rPr>
        <w:t xml:space="preserve"> and left with </w:t>
      </w:r>
      <w:r w:rsidR="009B2B93">
        <w:rPr>
          <w:color w:val="660066"/>
          <w:sz w:val="24"/>
          <w:szCs w:val="24"/>
        </w:rPr>
        <w:t>skills and tools that were</w:t>
      </w:r>
      <w:r w:rsidR="008519EA">
        <w:rPr>
          <w:color w:val="660066"/>
          <w:sz w:val="24"/>
          <w:szCs w:val="24"/>
        </w:rPr>
        <w:t xml:space="preserve"> new, </w:t>
      </w:r>
      <w:proofErr w:type="gramStart"/>
      <w:r>
        <w:rPr>
          <w:color w:val="660066"/>
          <w:sz w:val="24"/>
          <w:szCs w:val="24"/>
        </w:rPr>
        <w:t>practical</w:t>
      </w:r>
      <w:proofErr w:type="gramEnd"/>
      <w:r>
        <w:rPr>
          <w:color w:val="660066"/>
          <w:sz w:val="24"/>
          <w:szCs w:val="24"/>
        </w:rPr>
        <w:t xml:space="preserve"> </w:t>
      </w:r>
      <w:r w:rsidR="008519EA">
        <w:rPr>
          <w:color w:val="660066"/>
          <w:sz w:val="24"/>
          <w:szCs w:val="24"/>
        </w:rPr>
        <w:t xml:space="preserve">and </w:t>
      </w:r>
      <w:r w:rsidR="009B2B93">
        <w:rPr>
          <w:color w:val="660066"/>
          <w:sz w:val="24"/>
          <w:szCs w:val="24"/>
        </w:rPr>
        <w:t>useful</w:t>
      </w:r>
      <w:r w:rsidR="008519EA">
        <w:rPr>
          <w:color w:val="660066"/>
          <w:sz w:val="24"/>
          <w:szCs w:val="24"/>
        </w:rPr>
        <w:t xml:space="preserve"> to help them along their way.</w:t>
      </w:r>
    </w:p>
    <w:p w14:paraId="1782E34B" w14:textId="77777777" w:rsidR="00872276" w:rsidRDefault="00872276" w:rsidP="00872276">
      <w:pPr>
        <w:rPr>
          <w:color w:val="660066"/>
          <w:sz w:val="24"/>
          <w:szCs w:val="24"/>
        </w:rPr>
      </w:pPr>
      <w:r>
        <w:rPr>
          <w:color w:val="660066"/>
          <w:sz w:val="24"/>
          <w:szCs w:val="24"/>
        </w:rPr>
        <w:t xml:space="preserve">Each group posed different challenges and joys, no one group required the same form of intervention as some groups thrived purely on crafts and creative endeavours like making clay recovery hearts, </w:t>
      </w:r>
      <w:proofErr w:type="gramStart"/>
      <w:r>
        <w:rPr>
          <w:color w:val="660066"/>
          <w:sz w:val="24"/>
          <w:szCs w:val="24"/>
        </w:rPr>
        <w:t>gifts</w:t>
      </w:r>
      <w:proofErr w:type="gramEnd"/>
      <w:r>
        <w:rPr>
          <w:color w:val="660066"/>
          <w:sz w:val="24"/>
          <w:szCs w:val="24"/>
        </w:rPr>
        <w:t xml:space="preserve"> and decorations to allow for relaxation, positive feedback and skills and confidence. Vision Board creations were enjoyed by everyone, the feedback from this was universal and high quality.</w:t>
      </w:r>
    </w:p>
    <w:p w14:paraId="13566C99" w14:textId="56F9A5A5" w:rsidR="00872276" w:rsidRDefault="00872276" w:rsidP="00872276">
      <w:pPr>
        <w:rPr>
          <w:color w:val="660066"/>
          <w:sz w:val="24"/>
          <w:szCs w:val="24"/>
        </w:rPr>
      </w:pPr>
      <w:proofErr w:type="gramStart"/>
      <w:r>
        <w:rPr>
          <w:color w:val="660066"/>
          <w:sz w:val="24"/>
          <w:szCs w:val="24"/>
        </w:rPr>
        <w:t>All of</w:t>
      </w:r>
      <w:proofErr w:type="gramEnd"/>
      <w:r>
        <w:rPr>
          <w:color w:val="660066"/>
          <w:sz w:val="24"/>
          <w:szCs w:val="24"/>
        </w:rPr>
        <w:t xml:space="preserve"> the vision boards we created can be seen by following this link to Facebook here….</w:t>
      </w:r>
    </w:p>
    <w:p w14:paraId="7590D8F9" w14:textId="77777777" w:rsidR="00872276" w:rsidRDefault="00872276" w:rsidP="00872276">
      <w:pPr>
        <w:rPr>
          <w:color w:val="660066"/>
          <w:sz w:val="24"/>
          <w:szCs w:val="24"/>
        </w:rPr>
      </w:pPr>
      <w:r w:rsidRPr="00872276">
        <w:rPr>
          <w:color w:val="660066"/>
          <w:sz w:val="24"/>
          <w:szCs w:val="24"/>
        </w:rPr>
        <w:t>https://fb.watch/rx_vAYJhdF/</w:t>
      </w:r>
    </w:p>
    <w:p w14:paraId="2E0087AF" w14:textId="77777777" w:rsidR="00872276" w:rsidRDefault="00872276">
      <w:pPr>
        <w:rPr>
          <w:color w:val="660066"/>
          <w:sz w:val="24"/>
          <w:szCs w:val="24"/>
        </w:rPr>
      </w:pPr>
    </w:p>
    <w:p w14:paraId="00B4147E" w14:textId="77777777" w:rsidR="00872276" w:rsidRDefault="00872276">
      <w:pPr>
        <w:rPr>
          <w:color w:val="660066"/>
          <w:sz w:val="24"/>
          <w:szCs w:val="24"/>
        </w:rPr>
      </w:pPr>
    </w:p>
    <w:p w14:paraId="0E4D9ABB" w14:textId="41811B54" w:rsidR="00331927" w:rsidRDefault="007A73A9">
      <w:pPr>
        <w:rPr>
          <w:color w:val="660066"/>
          <w:sz w:val="24"/>
          <w:szCs w:val="24"/>
        </w:rPr>
      </w:pPr>
      <w:r>
        <w:rPr>
          <w:color w:val="660066"/>
          <w:sz w:val="24"/>
          <w:szCs w:val="24"/>
        </w:rPr>
        <w:lastRenderedPageBreak/>
        <w:t>Examples of feedback can be seen from each of the previous reports</w:t>
      </w:r>
      <w:r w:rsidR="00331927">
        <w:rPr>
          <w:color w:val="660066"/>
          <w:sz w:val="24"/>
          <w:szCs w:val="24"/>
        </w:rPr>
        <w:t xml:space="preserve"> and some personal </w:t>
      </w:r>
      <w:r w:rsidR="00A879F4">
        <w:rPr>
          <w:color w:val="660066"/>
          <w:sz w:val="24"/>
          <w:szCs w:val="24"/>
        </w:rPr>
        <w:t>favourites</w:t>
      </w:r>
      <w:r w:rsidR="00331927">
        <w:rPr>
          <w:color w:val="660066"/>
          <w:sz w:val="24"/>
          <w:szCs w:val="24"/>
        </w:rPr>
        <w:t xml:space="preserve"> are below</w:t>
      </w:r>
      <w:r w:rsidR="009766A6">
        <w:rPr>
          <w:color w:val="660066"/>
          <w:sz w:val="24"/>
          <w:szCs w:val="24"/>
        </w:rPr>
        <w:t>.</w:t>
      </w:r>
    </w:p>
    <w:p w14:paraId="1F36CCDF" w14:textId="411561A5" w:rsidR="009766A6" w:rsidRDefault="009766A6">
      <w:pPr>
        <w:rPr>
          <w:color w:val="660066"/>
          <w:sz w:val="24"/>
          <w:szCs w:val="24"/>
        </w:rPr>
      </w:pPr>
      <w:r>
        <w:rPr>
          <w:color w:val="660066"/>
          <w:sz w:val="24"/>
          <w:szCs w:val="24"/>
        </w:rPr>
        <w:t>On average participants scored their experiences of the programme 9.5/10</w:t>
      </w:r>
    </w:p>
    <w:p w14:paraId="466AC755" w14:textId="3CBEA6F8" w:rsidR="00331927" w:rsidRDefault="00331927" w:rsidP="00A879F4">
      <w:pPr>
        <w:jc w:val="center"/>
        <w:rPr>
          <w:color w:val="660066"/>
          <w:sz w:val="24"/>
          <w:szCs w:val="24"/>
        </w:rPr>
      </w:pPr>
      <w:r>
        <w:rPr>
          <w:rFonts w:cstheme="minorHAnsi"/>
          <w:b/>
          <w:noProof/>
          <w:color w:val="833C0B" w:themeColor="accent2" w:themeShade="80"/>
          <w:sz w:val="24"/>
          <w:szCs w:val="24"/>
          <w:u w:val="single"/>
        </w:rPr>
        <w:drawing>
          <wp:inline distT="0" distB="0" distL="0" distR="0" wp14:anchorId="5947ECB1" wp14:editId="758FDC4D">
            <wp:extent cx="3512805" cy="2634540"/>
            <wp:effectExtent l="953" t="0" r="0" b="0"/>
            <wp:docPr id="1539677414"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677414" name="Picture 2" descr="Text, letter&#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3533550" cy="2650098"/>
                    </a:xfrm>
                    <a:prstGeom prst="rect">
                      <a:avLst/>
                    </a:prstGeom>
                  </pic:spPr>
                </pic:pic>
              </a:graphicData>
            </a:graphic>
          </wp:inline>
        </w:drawing>
      </w:r>
      <w:r>
        <w:rPr>
          <w:rFonts w:cstheme="minorHAnsi"/>
          <w:b/>
          <w:noProof/>
          <w:color w:val="833C0B" w:themeColor="accent2" w:themeShade="80"/>
          <w:sz w:val="24"/>
          <w:szCs w:val="24"/>
          <w:u w:val="single"/>
        </w:rPr>
        <w:drawing>
          <wp:inline distT="0" distB="0" distL="0" distR="0" wp14:anchorId="79184DA9" wp14:editId="49F8E281">
            <wp:extent cx="3525370" cy="2643964"/>
            <wp:effectExtent l="2540" t="0" r="1905" b="1905"/>
            <wp:docPr id="1982561525" name="Picture 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561525" name="Picture 3" descr="Text, let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3566521" cy="2674826"/>
                    </a:xfrm>
                    <a:prstGeom prst="rect">
                      <a:avLst/>
                    </a:prstGeom>
                  </pic:spPr>
                </pic:pic>
              </a:graphicData>
            </a:graphic>
          </wp:inline>
        </w:drawing>
      </w:r>
    </w:p>
    <w:p w14:paraId="7F1C3AE6" w14:textId="180361EF" w:rsidR="007A73A9" w:rsidRDefault="00A879F4" w:rsidP="009766A6">
      <w:pPr>
        <w:jc w:val="center"/>
        <w:rPr>
          <w:color w:val="660066"/>
          <w:sz w:val="24"/>
          <w:szCs w:val="24"/>
        </w:rPr>
      </w:pPr>
      <w:r>
        <w:rPr>
          <w:noProof/>
          <w:color w:val="660066"/>
          <w:sz w:val="24"/>
          <w:szCs w:val="24"/>
        </w:rPr>
        <w:drawing>
          <wp:inline distT="0" distB="0" distL="0" distR="0" wp14:anchorId="66A599C1" wp14:editId="086E3096">
            <wp:extent cx="2705647" cy="3607612"/>
            <wp:effectExtent l="0" t="0" r="0" b="0"/>
            <wp:docPr id="678883379" name="Picture 4"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883379" name="Picture 4" descr="A hand holding a piece of paper&#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41340" cy="3655204"/>
                    </a:xfrm>
                    <a:prstGeom prst="rect">
                      <a:avLst/>
                    </a:prstGeom>
                  </pic:spPr>
                </pic:pic>
              </a:graphicData>
            </a:graphic>
          </wp:inline>
        </w:drawing>
      </w:r>
      <w:r>
        <w:rPr>
          <w:b/>
          <w:noProof/>
          <w:color w:val="833C0B" w:themeColor="accent2" w:themeShade="80"/>
          <w:sz w:val="24"/>
          <w:szCs w:val="24"/>
          <w:u w:val="single"/>
        </w:rPr>
        <w:drawing>
          <wp:inline distT="0" distB="0" distL="0" distR="0" wp14:anchorId="54D0D515" wp14:editId="061255B2">
            <wp:extent cx="3621882" cy="2716350"/>
            <wp:effectExtent l="0" t="4445" r="0" b="0"/>
            <wp:docPr id="507966419"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66419" name="Picture 1" descr="A hand holding a piece of pap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672493" cy="2754307"/>
                    </a:xfrm>
                    <a:prstGeom prst="rect">
                      <a:avLst/>
                    </a:prstGeom>
                  </pic:spPr>
                </pic:pic>
              </a:graphicData>
            </a:graphic>
          </wp:inline>
        </w:drawing>
      </w:r>
    </w:p>
    <w:p w14:paraId="2EAC06C7" w14:textId="77777777" w:rsidR="00A879F4" w:rsidRDefault="00A879F4">
      <w:pPr>
        <w:rPr>
          <w:color w:val="660066"/>
          <w:sz w:val="24"/>
          <w:szCs w:val="24"/>
        </w:rPr>
      </w:pPr>
    </w:p>
    <w:p w14:paraId="6A94433B" w14:textId="77777777" w:rsidR="00A879F4" w:rsidRDefault="00A879F4">
      <w:pPr>
        <w:rPr>
          <w:color w:val="660066"/>
          <w:sz w:val="24"/>
          <w:szCs w:val="24"/>
        </w:rPr>
      </w:pPr>
    </w:p>
    <w:p w14:paraId="4E6B5114" w14:textId="14159193" w:rsidR="00A879F4" w:rsidRDefault="009766A6" w:rsidP="009766A6">
      <w:pPr>
        <w:jc w:val="center"/>
        <w:rPr>
          <w:color w:val="660066"/>
          <w:sz w:val="24"/>
          <w:szCs w:val="24"/>
        </w:rPr>
      </w:pPr>
      <w:r>
        <w:rPr>
          <w:b/>
          <w:noProof/>
          <w:color w:val="833C0B" w:themeColor="accent2" w:themeShade="80"/>
          <w:sz w:val="24"/>
          <w:szCs w:val="24"/>
          <w:u w:val="single"/>
        </w:rPr>
        <w:lastRenderedPageBreak/>
        <w:drawing>
          <wp:inline distT="0" distB="0" distL="0" distR="0" wp14:anchorId="1A7E772B" wp14:editId="257ACBD9">
            <wp:extent cx="3329354" cy="4619834"/>
            <wp:effectExtent l="0" t="0" r="4445" b="9525"/>
            <wp:docPr id="299476761"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476761" name="Picture 1" descr="A hand holding a piece of pap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61290" cy="4664149"/>
                    </a:xfrm>
                    <a:prstGeom prst="rect">
                      <a:avLst/>
                    </a:prstGeom>
                  </pic:spPr>
                </pic:pic>
              </a:graphicData>
            </a:graphic>
          </wp:inline>
        </w:drawing>
      </w:r>
    </w:p>
    <w:p w14:paraId="6460AC05" w14:textId="77777777" w:rsidR="009010E3" w:rsidRDefault="009010E3" w:rsidP="009766A6">
      <w:pPr>
        <w:rPr>
          <w:rFonts w:cstheme="minorHAnsi"/>
          <w:b/>
          <w:color w:val="538135" w:themeColor="accent6" w:themeShade="BF"/>
          <w:sz w:val="24"/>
          <w:szCs w:val="24"/>
        </w:rPr>
      </w:pPr>
    </w:p>
    <w:p w14:paraId="60D90A97" w14:textId="2093E263" w:rsidR="009766A6" w:rsidRPr="009010E3" w:rsidRDefault="009766A6" w:rsidP="009766A6">
      <w:pPr>
        <w:rPr>
          <w:rFonts w:cstheme="minorHAnsi"/>
          <w:b/>
          <w:color w:val="7030A0"/>
          <w:sz w:val="24"/>
          <w:szCs w:val="24"/>
        </w:rPr>
      </w:pPr>
      <w:r w:rsidRPr="009010E3">
        <w:rPr>
          <w:rFonts w:cstheme="minorHAnsi"/>
          <w:b/>
          <w:color w:val="7030A0"/>
          <w:sz w:val="24"/>
          <w:szCs w:val="24"/>
        </w:rPr>
        <w:t>Some more participant words -</w:t>
      </w:r>
    </w:p>
    <w:p w14:paraId="292D317C" w14:textId="2C555635" w:rsidR="00A879F4" w:rsidRDefault="009766A6" w:rsidP="00A879F4">
      <w:pPr>
        <w:jc w:val="center"/>
        <w:rPr>
          <w:rFonts w:cstheme="minorHAnsi"/>
          <w:b/>
          <w:color w:val="538135" w:themeColor="accent6" w:themeShade="BF"/>
          <w:sz w:val="24"/>
          <w:szCs w:val="24"/>
        </w:rPr>
      </w:pPr>
      <w:r>
        <w:rPr>
          <w:rFonts w:cstheme="minorHAnsi"/>
          <w:b/>
          <w:color w:val="538135" w:themeColor="accent6" w:themeShade="BF"/>
          <w:sz w:val="24"/>
          <w:szCs w:val="24"/>
        </w:rPr>
        <w:t>“</w:t>
      </w:r>
      <w:r w:rsidR="00A879F4">
        <w:rPr>
          <w:rFonts w:cstheme="minorHAnsi"/>
          <w:b/>
          <w:color w:val="538135" w:themeColor="accent6" w:themeShade="BF"/>
          <w:sz w:val="24"/>
          <w:szCs w:val="24"/>
        </w:rPr>
        <w:t xml:space="preserve">I particularly liked the educational value of the </w:t>
      </w:r>
      <w:proofErr w:type="gramStart"/>
      <w:r w:rsidR="00A879F4">
        <w:rPr>
          <w:rFonts w:cstheme="minorHAnsi"/>
          <w:b/>
          <w:color w:val="538135" w:themeColor="accent6" w:themeShade="BF"/>
          <w:sz w:val="24"/>
          <w:szCs w:val="24"/>
        </w:rPr>
        <w:t>programme,</w:t>
      </w:r>
      <w:proofErr w:type="gramEnd"/>
      <w:r w:rsidR="00A879F4">
        <w:rPr>
          <w:rFonts w:cstheme="minorHAnsi"/>
          <w:b/>
          <w:color w:val="538135" w:themeColor="accent6" w:themeShade="BF"/>
          <w:sz w:val="24"/>
          <w:szCs w:val="24"/>
        </w:rPr>
        <w:t xml:space="preserve"> I have 100% changed and notice a difference.”</w:t>
      </w:r>
    </w:p>
    <w:p w14:paraId="5BD25EDB" w14:textId="3E24A56F" w:rsidR="00A879F4" w:rsidRPr="009766A6" w:rsidRDefault="009766A6" w:rsidP="009766A6">
      <w:pPr>
        <w:jc w:val="center"/>
        <w:rPr>
          <w:rFonts w:cstheme="minorHAnsi"/>
          <w:b/>
          <w:color w:val="538135" w:themeColor="accent6" w:themeShade="BF"/>
          <w:sz w:val="24"/>
          <w:szCs w:val="24"/>
        </w:rPr>
      </w:pPr>
      <w:r>
        <w:rPr>
          <w:rFonts w:cstheme="minorHAnsi"/>
          <w:b/>
          <w:color w:val="538135" w:themeColor="accent6" w:themeShade="BF"/>
          <w:sz w:val="24"/>
          <w:szCs w:val="24"/>
        </w:rPr>
        <w:t xml:space="preserve">“I came to the group quiet and anxious. I am leaving with very little anxiety and definitely more </w:t>
      </w:r>
      <w:proofErr w:type="gramStart"/>
      <w:r>
        <w:rPr>
          <w:rFonts w:cstheme="minorHAnsi"/>
          <w:b/>
          <w:color w:val="538135" w:themeColor="accent6" w:themeShade="BF"/>
          <w:sz w:val="24"/>
          <w:szCs w:val="24"/>
        </w:rPr>
        <w:t>confident”</w:t>
      </w:r>
      <w:proofErr w:type="gramEnd"/>
    </w:p>
    <w:p w14:paraId="457D57D4" w14:textId="77777777" w:rsidR="00A879F4" w:rsidRDefault="00A879F4" w:rsidP="00A879F4">
      <w:pPr>
        <w:jc w:val="center"/>
        <w:rPr>
          <w:rFonts w:cstheme="minorHAnsi"/>
          <w:b/>
          <w:color w:val="538135" w:themeColor="accent6" w:themeShade="BF"/>
          <w:sz w:val="24"/>
          <w:szCs w:val="24"/>
        </w:rPr>
      </w:pPr>
      <w:r>
        <w:rPr>
          <w:rFonts w:cstheme="minorHAnsi"/>
          <w:b/>
          <w:color w:val="538135" w:themeColor="accent6" w:themeShade="BF"/>
          <w:sz w:val="24"/>
          <w:szCs w:val="24"/>
        </w:rPr>
        <w:t xml:space="preserve">“Absolutely satisfied, I am more confident and want to keep </w:t>
      </w:r>
      <w:proofErr w:type="gramStart"/>
      <w:r>
        <w:rPr>
          <w:rFonts w:cstheme="minorHAnsi"/>
          <w:b/>
          <w:color w:val="538135" w:themeColor="accent6" w:themeShade="BF"/>
          <w:sz w:val="24"/>
          <w:szCs w:val="24"/>
        </w:rPr>
        <w:t>going”</w:t>
      </w:r>
      <w:proofErr w:type="gramEnd"/>
    </w:p>
    <w:p w14:paraId="749F3CEC" w14:textId="77777777" w:rsidR="00A879F4" w:rsidRDefault="00A879F4" w:rsidP="00A879F4">
      <w:pPr>
        <w:jc w:val="center"/>
        <w:rPr>
          <w:rFonts w:cstheme="minorHAnsi"/>
          <w:b/>
          <w:color w:val="538135" w:themeColor="accent6" w:themeShade="BF"/>
          <w:sz w:val="24"/>
          <w:szCs w:val="24"/>
        </w:rPr>
      </w:pPr>
      <w:r>
        <w:rPr>
          <w:rFonts w:cstheme="minorHAnsi"/>
          <w:b/>
          <w:color w:val="538135" w:themeColor="accent6" w:themeShade="BF"/>
          <w:sz w:val="24"/>
          <w:szCs w:val="24"/>
        </w:rPr>
        <w:t>“Definitely more confident, I loved it, and want to continue with more!”</w:t>
      </w:r>
    </w:p>
    <w:p w14:paraId="1BF132EE" w14:textId="77777777" w:rsidR="00A879F4" w:rsidRPr="00237114" w:rsidRDefault="00A879F4" w:rsidP="00A879F4">
      <w:pPr>
        <w:jc w:val="center"/>
        <w:rPr>
          <w:rFonts w:cstheme="minorHAnsi"/>
          <w:b/>
          <w:color w:val="538135" w:themeColor="accent6" w:themeShade="BF"/>
          <w:sz w:val="24"/>
          <w:szCs w:val="24"/>
        </w:rPr>
      </w:pPr>
      <w:r>
        <w:rPr>
          <w:rFonts w:cstheme="minorHAnsi"/>
          <w:b/>
          <w:color w:val="538135" w:themeColor="accent6" w:themeShade="BF"/>
          <w:sz w:val="24"/>
          <w:szCs w:val="24"/>
        </w:rPr>
        <w:t xml:space="preserve">“I liked it all, and will continue with </w:t>
      </w:r>
      <w:proofErr w:type="gramStart"/>
      <w:r>
        <w:rPr>
          <w:rFonts w:cstheme="minorHAnsi"/>
          <w:b/>
          <w:color w:val="538135" w:themeColor="accent6" w:themeShade="BF"/>
          <w:sz w:val="24"/>
          <w:szCs w:val="24"/>
        </w:rPr>
        <w:t>meditation”</w:t>
      </w:r>
      <w:proofErr w:type="gramEnd"/>
    </w:p>
    <w:p w14:paraId="0F2757EF" w14:textId="736532A1" w:rsidR="00A879F4" w:rsidRDefault="009766A6">
      <w:pPr>
        <w:rPr>
          <w:color w:val="660066"/>
          <w:sz w:val="24"/>
          <w:szCs w:val="24"/>
        </w:rPr>
      </w:pPr>
      <w:r>
        <w:rPr>
          <w:color w:val="660066"/>
          <w:sz w:val="24"/>
          <w:szCs w:val="24"/>
        </w:rPr>
        <w:br w:type="page"/>
      </w:r>
    </w:p>
    <w:p w14:paraId="2763532D" w14:textId="59FDB32A" w:rsidR="008519EA" w:rsidRDefault="00331927">
      <w:pPr>
        <w:rPr>
          <w:color w:val="660066"/>
          <w:sz w:val="24"/>
          <w:szCs w:val="24"/>
        </w:rPr>
      </w:pPr>
      <w:r>
        <w:rPr>
          <w:color w:val="660066"/>
          <w:sz w:val="24"/>
          <w:szCs w:val="24"/>
        </w:rPr>
        <w:lastRenderedPageBreak/>
        <w:t xml:space="preserve">In total, over the year, </w:t>
      </w:r>
      <w:r w:rsidR="008519EA">
        <w:rPr>
          <w:color w:val="660066"/>
          <w:sz w:val="24"/>
          <w:szCs w:val="24"/>
        </w:rPr>
        <w:t xml:space="preserve">30 Levels of change </w:t>
      </w:r>
      <w:r>
        <w:rPr>
          <w:color w:val="660066"/>
          <w:sz w:val="24"/>
          <w:szCs w:val="24"/>
        </w:rPr>
        <w:t>have been</w:t>
      </w:r>
      <w:r w:rsidR="008519EA">
        <w:rPr>
          <w:color w:val="660066"/>
          <w:sz w:val="24"/>
          <w:szCs w:val="24"/>
        </w:rPr>
        <w:t xml:space="preserve"> measured, participants with the most changes, were the ones who attended all the sessions, engaged in </w:t>
      </w:r>
      <w:r w:rsidR="00872276">
        <w:rPr>
          <w:color w:val="660066"/>
          <w:sz w:val="24"/>
          <w:szCs w:val="24"/>
        </w:rPr>
        <w:t>all</w:t>
      </w:r>
      <w:r w:rsidR="008519EA">
        <w:rPr>
          <w:color w:val="660066"/>
          <w:sz w:val="24"/>
          <w:szCs w:val="24"/>
        </w:rPr>
        <w:t xml:space="preserve"> the </w:t>
      </w:r>
      <w:proofErr w:type="gramStart"/>
      <w:r w:rsidR="008519EA">
        <w:rPr>
          <w:color w:val="660066"/>
          <w:sz w:val="24"/>
          <w:szCs w:val="24"/>
        </w:rPr>
        <w:t>activities</w:t>
      </w:r>
      <w:proofErr w:type="gramEnd"/>
      <w:r>
        <w:rPr>
          <w:color w:val="660066"/>
          <w:sz w:val="24"/>
          <w:szCs w:val="24"/>
        </w:rPr>
        <w:t xml:space="preserve"> and embraced the uniqueness of the programme</w:t>
      </w:r>
      <w:r w:rsidR="00872276">
        <w:rPr>
          <w:color w:val="660066"/>
          <w:sz w:val="24"/>
          <w:szCs w:val="24"/>
        </w:rPr>
        <w:t>.</w:t>
      </w:r>
      <w:r w:rsidR="008519EA">
        <w:rPr>
          <w:color w:val="660066"/>
          <w:sz w:val="24"/>
          <w:szCs w:val="24"/>
        </w:rPr>
        <w:t xml:space="preserve"> </w:t>
      </w:r>
      <w:r w:rsidR="00872276">
        <w:rPr>
          <w:color w:val="660066"/>
          <w:sz w:val="24"/>
          <w:szCs w:val="24"/>
        </w:rPr>
        <w:t>Their</w:t>
      </w:r>
      <w:r w:rsidR="008519EA">
        <w:rPr>
          <w:color w:val="660066"/>
          <w:sz w:val="24"/>
          <w:szCs w:val="24"/>
        </w:rPr>
        <w:t xml:space="preserve"> outcomes leaving the project, were more measurable. For example, </w:t>
      </w:r>
      <w:proofErr w:type="gramStart"/>
      <w:r>
        <w:rPr>
          <w:color w:val="660066"/>
          <w:sz w:val="24"/>
          <w:szCs w:val="24"/>
        </w:rPr>
        <w:t>Moving</w:t>
      </w:r>
      <w:proofErr w:type="gramEnd"/>
      <w:r>
        <w:rPr>
          <w:color w:val="660066"/>
          <w:sz w:val="24"/>
          <w:szCs w:val="24"/>
        </w:rPr>
        <w:t xml:space="preserve"> from addiction, to</w:t>
      </w:r>
      <w:r w:rsidR="008519EA">
        <w:rPr>
          <w:color w:val="660066"/>
          <w:sz w:val="24"/>
          <w:szCs w:val="24"/>
        </w:rPr>
        <w:t xml:space="preserve"> training as a psychotherapist, or moving </w:t>
      </w:r>
      <w:r>
        <w:rPr>
          <w:color w:val="660066"/>
          <w:sz w:val="24"/>
          <w:szCs w:val="24"/>
        </w:rPr>
        <w:t xml:space="preserve">from agoraphobia </w:t>
      </w:r>
      <w:r w:rsidR="008519EA">
        <w:rPr>
          <w:color w:val="660066"/>
          <w:sz w:val="24"/>
          <w:szCs w:val="24"/>
        </w:rPr>
        <w:t>into full time employment.</w:t>
      </w:r>
    </w:p>
    <w:p w14:paraId="51EED6E9" w14:textId="77777777" w:rsidR="009B2B93" w:rsidRDefault="009B2B93">
      <w:pPr>
        <w:rPr>
          <w:color w:val="660066"/>
          <w:sz w:val="24"/>
          <w:szCs w:val="24"/>
        </w:rPr>
      </w:pPr>
    </w:p>
    <w:p w14:paraId="65C7D8B3" w14:textId="122F2FD2" w:rsidR="009B2B93" w:rsidRDefault="00872276" w:rsidP="009B2B93">
      <w:pPr>
        <w:jc w:val="center"/>
        <w:rPr>
          <w:color w:val="660066"/>
          <w:sz w:val="24"/>
          <w:szCs w:val="24"/>
        </w:rPr>
      </w:pPr>
      <w:r>
        <w:rPr>
          <w:noProof/>
        </w:rPr>
        <w:drawing>
          <wp:inline distT="0" distB="0" distL="0" distR="0" wp14:anchorId="374A450F" wp14:editId="383B040C">
            <wp:extent cx="5527431" cy="2954216"/>
            <wp:effectExtent l="0" t="0" r="16510" b="17780"/>
            <wp:docPr id="1803847347" name="Chart 1">
              <a:extLst xmlns:a="http://schemas.openxmlformats.org/drawingml/2006/main">
                <a:ext uri="{FF2B5EF4-FFF2-40B4-BE49-F238E27FC236}">
                  <a16:creationId xmlns:a16="http://schemas.microsoft.com/office/drawing/2014/main" id="{30FC6831-31A1-74FA-7822-9695D846DB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07A2FDD" w14:textId="08AA945B" w:rsidR="009E0FFD" w:rsidRDefault="009E0FFD">
      <w:pPr>
        <w:rPr>
          <w:color w:val="660066"/>
          <w:sz w:val="24"/>
          <w:szCs w:val="24"/>
        </w:rPr>
      </w:pPr>
    </w:p>
    <w:p w14:paraId="06440476" w14:textId="705E50E9" w:rsidR="00872276" w:rsidRDefault="00872276">
      <w:pPr>
        <w:rPr>
          <w:color w:val="660066"/>
          <w:sz w:val="24"/>
          <w:szCs w:val="24"/>
        </w:rPr>
      </w:pPr>
      <w:r>
        <w:rPr>
          <w:color w:val="660066"/>
          <w:sz w:val="24"/>
          <w:szCs w:val="24"/>
        </w:rPr>
        <w:t xml:space="preserve">Although all participants made changes, the below chart show the levels of change that were the most </w:t>
      </w:r>
      <w:r w:rsidR="00331927">
        <w:rPr>
          <w:color w:val="660066"/>
          <w:sz w:val="24"/>
          <w:szCs w:val="24"/>
        </w:rPr>
        <w:t xml:space="preserve">extreme. </w:t>
      </w:r>
    </w:p>
    <w:p w14:paraId="1D8ACADB" w14:textId="15DEE4E4" w:rsidR="00872276" w:rsidRDefault="00872276" w:rsidP="00872276">
      <w:pPr>
        <w:jc w:val="center"/>
        <w:rPr>
          <w:color w:val="660066"/>
          <w:sz w:val="24"/>
          <w:szCs w:val="24"/>
        </w:rPr>
      </w:pPr>
      <w:r>
        <w:rPr>
          <w:noProof/>
        </w:rPr>
        <w:drawing>
          <wp:inline distT="0" distB="0" distL="0" distR="0" wp14:anchorId="22FFB634" wp14:editId="0B74CC75">
            <wp:extent cx="5615354" cy="3000912"/>
            <wp:effectExtent l="0" t="0" r="4445" b="9525"/>
            <wp:docPr id="179643670" name="Chart 1">
              <a:extLst xmlns:a="http://schemas.openxmlformats.org/drawingml/2006/main">
                <a:ext uri="{FF2B5EF4-FFF2-40B4-BE49-F238E27FC236}">
                  <a16:creationId xmlns:a16="http://schemas.microsoft.com/office/drawing/2014/main" id="{FD542723-01B4-B3E9-39AE-799ACEEC4C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B7015F2" w14:textId="77777777" w:rsidR="00872276" w:rsidRDefault="00872276">
      <w:pPr>
        <w:rPr>
          <w:color w:val="660066"/>
          <w:sz w:val="24"/>
          <w:szCs w:val="24"/>
        </w:rPr>
      </w:pPr>
    </w:p>
    <w:p w14:paraId="1E31357E" w14:textId="7D93BCA3" w:rsidR="00FF6928" w:rsidRPr="006F021A" w:rsidRDefault="004E4571">
      <w:pPr>
        <w:rPr>
          <w:b/>
          <w:bCs/>
          <w:color w:val="660066"/>
          <w:sz w:val="24"/>
          <w:szCs w:val="24"/>
          <w:u w:val="single"/>
        </w:rPr>
      </w:pPr>
      <w:r w:rsidRPr="006F021A">
        <w:rPr>
          <w:b/>
          <w:bCs/>
          <w:color w:val="660066"/>
          <w:sz w:val="24"/>
          <w:szCs w:val="24"/>
          <w:u w:val="single"/>
        </w:rPr>
        <w:lastRenderedPageBreak/>
        <w:t>Additional Information</w:t>
      </w:r>
    </w:p>
    <w:p w14:paraId="45D551A3" w14:textId="0C543D48" w:rsidR="00331927" w:rsidRDefault="00FE7303">
      <w:pPr>
        <w:rPr>
          <w:color w:val="660066"/>
          <w:sz w:val="24"/>
          <w:szCs w:val="24"/>
        </w:rPr>
      </w:pPr>
      <w:r>
        <w:rPr>
          <w:color w:val="660066"/>
          <w:sz w:val="24"/>
          <w:szCs w:val="24"/>
        </w:rPr>
        <w:t xml:space="preserve">During and after the programme, participants moved on in their lives, the below chart shows the </w:t>
      </w:r>
      <w:r w:rsidR="00331927">
        <w:rPr>
          <w:color w:val="660066"/>
          <w:sz w:val="24"/>
          <w:szCs w:val="24"/>
        </w:rPr>
        <w:t xml:space="preserve">overall </w:t>
      </w:r>
      <w:r>
        <w:rPr>
          <w:color w:val="660066"/>
          <w:sz w:val="24"/>
          <w:szCs w:val="24"/>
        </w:rPr>
        <w:t>outcomes for these participants</w:t>
      </w:r>
      <w:r w:rsidR="00331927">
        <w:rPr>
          <w:color w:val="660066"/>
          <w:sz w:val="24"/>
          <w:szCs w:val="24"/>
        </w:rPr>
        <w:t>.</w:t>
      </w:r>
    </w:p>
    <w:p w14:paraId="72231E31" w14:textId="52000821" w:rsidR="00A879F4" w:rsidRDefault="00331927">
      <w:pPr>
        <w:rPr>
          <w:color w:val="660066"/>
          <w:sz w:val="24"/>
          <w:szCs w:val="24"/>
        </w:rPr>
      </w:pPr>
      <w:r>
        <w:rPr>
          <w:color w:val="660066"/>
          <w:sz w:val="24"/>
          <w:szCs w:val="24"/>
        </w:rPr>
        <w:t xml:space="preserve">Many participants were not engaged with society, they did not have any other form of intervention. Some didn’t trust other professionals and so, for the most vulnerable of our participants, entering into counselling, </w:t>
      </w:r>
      <w:r w:rsidR="00A879F4">
        <w:rPr>
          <w:color w:val="660066"/>
          <w:sz w:val="24"/>
          <w:szCs w:val="24"/>
        </w:rPr>
        <w:t xml:space="preserve">building bridges with friends or family, moving into </w:t>
      </w:r>
      <w:proofErr w:type="gramStart"/>
      <w:r>
        <w:rPr>
          <w:color w:val="660066"/>
          <w:sz w:val="24"/>
          <w:szCs w:val="24"/>
        </w:rPr>
        <w:t>community based</w:t>
      </w:r>
      <w:proofErr w:type="gramEnd"/>
      <w:r>
        <w:rPr>
          <w:color w:val="660066"/>
          <w:sz w:val="24"/>
          <w:szCs w:val="24"/>
        </w:rPr>
        <w:t xml:space="preserve"> care and support, or engaging with professional services to help them move forwards</w:t>
      </w:r>
      <w:r w:rsidR="00A879F4">
        <w:rPr>
          <w:color w:val="660066"/>
          <w:sz w:val="24"/>
          <w:szCs w:val="24"/>
        </w:rPr>
        <w:t>, was a huge part of our project and these outcomes were the most common</w:t>
      </w:r>
      <w:r>
        <w:rPr>
          <w:color w:val="660066"/>
          <w:sz w:val="24"/>
          <w:szCs w:val="24"/>
        </w:rPr>
        <w:t>.</w:t>
      </w:r>
    </w:p>
    <w:p w14:paraId="4A8668FE" w14:textId="77777777" w:rsidR="009B2B93" w:rsidRDefault="009B2B93" w:rsidP="009B2B93">
      <w:pPr>
        <w:jc w:val="center"/>
        <w:rPr>
          <w:rFonts w:cstheme="minorHAnsi"/>
          <w:bCs/>
          <w:color w:val="538135" w:themeColor="accent6" w:themeShade="BF"/>
          <w:sz w:val="24"/>
          <w:szCs w:val="24"/>
        </w:rPr>
      </w:pPr>
    </w:p>
    <w:p w14:paraId="24BC4C80" w14:textId="52FAD46B" w:rsidR="009B2B93" w:rsidRPr="009766A6" w:rsidRDefault="009B2B93" w:rsidP="009766A6">
      <w:pPr>
        <w:jc w:val="center"/>
        <w:rPr>
          <w:rFonts w:cstheme="minorHAnsi"/>
          <w:bCs/>
          <w:color w:val="538135" w:themeColor="accent6" w:themeShade="BF"/>
          <w:sz w:val="24"/>
          <w:szCs w:val="24"/>
        </w:rPr>
      </w:pPr>
      <w:r>
        <w:rPr>
          <w:noProof/>
        </w:rPr>
        <w:drawing>
          <wp:inline distT="0" distB="0" distL="0" distR="0" wp14:anchorId="1761F134" wp14:editId="0B4A0DF1">
            <wp:extent cx="2479430" cy="3001059"/>
            <wp:effectExtent l="0" t="0" r="16510" b="8890"/>
            <wp:docPr id="1346614534" name="Chart 1">
              <a:extLst xmlns:a="http://schemas.openxmlformats.org/drawingml/2006/main">
                <a:ext uri="{FF2B5EF4-FFF2-40B4-BE49-F238E27FC236}">
                  <a16:creationId xmlns:a16="http://schemas.microsoft.com/office/drawing/2014/main" id="{8A808659-DEC9-8ACC-DF70-7D3A6F14F4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80FD0E" w14:textId="341883AF" w:rsidR="009010E3" w:rsidRPr="00A619D0" w:rsidRDefault="009B2B93" w:rsidP="009B2B93">
      <w:pPr>
        <w:jc w:val="both"/>
        <w:rPr>
          <w:rFonts w:cstheme="minorHAnsi"/>
          <w:b/>
          <w:color w:val="833C0B" w:themeColor="accent2" w:themeShade="80"/>
          <w:sz w:val="24"/>
          <w:szCs w:val="24"/>
          <w:u w:val="single"/>
        </w:rPr>
      </w:pPr>
      <w:r>
        <w:rPr>
          <w:rFonts w:cstheme="minorHAnsi"/>
          <w:b/>
          <w:color w:val="833C0B" w:themeColor="accent2" w:themeShade="80"/>
          <w:sz w:val="24"/>
          <w:szCs w:val="24"/>
          <w:u w:val="single"/>
        </w:rPr>
        <w:t>Learning Points</w:t>
      </w:r>
    </w:p>
    <w:p w14:paraId="6D9B4616" w14:textId="70F269F2" w:rsidR="00F443BE" w:rsidRDefault="009010E3" w:rsidP="00AA5FEB">
      <w:pPr>
        <w:jc w:val="both"/>
        <w:rPr>
          <w:rFonts w:cstheme="minorHAnsi"/>
          <w:bCs/>
          <w:color w:val="538135" w:themeColor="accent6" w:themeShade="BF"/>
          <w:sz w:val="24"/>
          <w:szCs w:val="24"/>
        </w:rPr>
      </w:pPr>
      <w:r>
        <w:rPr>
          <w:rFonts w:cstheme="minorHAnsi"/>
          <w:bCs/>
          <w:color w:val="538135" w:themeColor="accent6" w:themeShade="BF"/>
          <w:sz w:val="24"/>
          <w:szCs w:val="24"/>
        </w:rPr>
        <w:t>Not many</w:t>
      </w:r>
      <w:r w:rsidR="00F443BE">
        <w:rPr>
          <w:rFonts w:cstheme="minorHAnsi"/>
          <w:bCs/>
          <w:color w:val="538135" w:themeColor="accent6" w:themeShade="BF"/>
          <w:sz w:val="24"/>
          <w:szCs w:val="24"/>
        </w:rPr>
        <w:t xml:space="preserve"> participants </w:t>
      </w:r>
      <w:r>
        <w:rPr>
          <w:rFonts w:cstheme="minorHAnsi"/>
          <w:bCs/>
          <w:color w:val="538135" w:themeColor="accent6" w:themeShade="BF"/>
          <w:sz w:val="24"/>
          <w:szCs w:val="24"/>
        </w:rPr>
        <w:t>could commit</w:t>
      </w:r>
      <w:r w:rsidR="00F443BE">
        <w:rPr>
          <w:rFonts w:cstheme="minorHAnsi"/>
          <w:bCs/>
          <w:color w:val="538135" w:themeColor="accent6" w:themeShade="BF"/>
          <w:sz w:val="24"/>
          <w:szCs w:val="24"/>
        </w:rPr>
        <w:t xml:space="preserve"> to attending every </w:t>
      </w:r>
      <w:r>
        <w:rPr>
          <w:rFonts w:cstheme="minorHAnsi"/>
          <w:bCs/>
          <w:color w:val="538135" w:themeColor="accent6" w:themeShade="BF"/>
          <w:sz w:val="24"/>
          <w:szCs w:val="24"/>
        </w:rPr>
        <w:t>session</w:t>
      </w:r>
      <w:r w:rsidR="00F443BE">
        <w:rPr>
          <w:rFonts w:cstheme="minorHAnsi"/>
          <w:bCs/>
          <w:color w:val="538135" w:themeColor="accent6" w:themeShade="BF"/>
          <w:sz w:val="24"/>
          <w:szCs w:val="24"/>
        </w:rPr>
        <w:t xml:space="preserve">. Missing parts of the programme due to illness or other commitments, meant that some participants didn’t benefit completely from the offerings. </w:t>
      </w:r>
      <w:r>
        <w:rPr>
          <w:rFonts w:cstheme="minorHAnsi"/>
          <w:bCs/>
          <w:color w:val="538135" w:themeColor="accent6" w:themeShade="BF"/>
          <w:sz w:val="24"/>
          <w:szCs w:val="24"/>
        </w:rPr>
        <w:t>P</w:t>
      </w:r>
      <w:r w:rsidR="00F443BE">
        <w:rPr>
          <w:rFonts w:cstheme="minorHAnsi"/>
          <w:bCs/>
          <w:color w:val="538135" w:themeColor="accent6" w:themeShade="BF"/>
          <w:sz w:val="24"/>
          <w:szCs w:val="24"/>
        </w:rPr>
        <w:t>roviding a regular, weekly drop in, over the period of the year</w:t>
      </w:r>
      <w:r>
        <w:rPr>
          <w:rFonts w:cstheme="minorHAnsi"/>
          <w:bCs/>
          <w:color w:val="538135" w:themeColor="accent6" w:themeShade="BF"/>
          <w:sz w:val="24"/>
          <w:szCs w:val="24"/>
        </w:rPr>
        <w:t xml:space="preserve">, </w:t>
      </w:r>
      <w:r w:rsidR="00F443BE">
        <w:rPr>
          <w:rFonts w:cstheme="minorHAnsi"/>
          <w:bCs/>
          <w:color w:val="538135" w:themeColor="accent6" w:themeShade="BF"/>
          <w:sz w:val="24"/>
          <w:szCs w:val="24"/>
        </w:rPr>
        <w:t>would have been a better way to retain engagement from participants who struggled to attend seven weekly sessions in a row.</w:t>
      </w:r>
    </w:p>
    <w:p w14:paraId="2D513E0F" w14:textId="1ED76E37" w:rsidR="009010E3" w:rsidRDefault="00F443BE" w:rsidP="00AA5FEB">
      <w:pPr>
        <w:jc w:val="both"/>
        <w:rPr>
          <w:rFonts w:cstheme="minorHAnsi"/>
          <w:bCs/>
          <w:color w:val="538135" w:themeColor="accent6" w:themeShade="BF"/>
          <w:sz w:val="24"/>
          <w:szCs w:val="24"/>
        </w:rPr>
      </w:pPr>
      <w:r>
        <w:rPr>
          <w:rFonts w:cstheme="minorHAnsi"/>
          <w:bCs/>
          <w:color w:val="538135" w:themeColor="accent6" w:themeShade="BF"/>
          <w:sz w:val="24"/>
          <w:szCs w:val="24"/>
        </w:rPr>
        <w:t xml:space="preserve">One to one </w:t>
      </w:r>
      <w:proofErr w:type="gramStart"/>
      <w:r>
        <w:rPr>
          <w:rFonts w:cstheme="minorHAnsi"/>
          <w:bCs/>
          <w:color w:val="538135" w:themeColor="accent6" w:themeShade="BF"/>
          <w:sz w:val="24"/>
          <w:szCs w:val="24"/>
        </w:rPr>
        <w:t>appointments</w:t>
      </w:r>
      <w:proofErr w:type="gramEnd"/>
      <w:r>
        <w:rPr>
          <w:rFonts w:cstheme="minorHAnsi"/>
          <w:bCs/>
          <w:color w:val="538135" w:themeColor="accent6" w:themeShade="BF"/>
          <w:sz w:val="24"/>
          <w:szCs w:val="24"/>
        </w:rPr>
        <w:t xml:space="preserve"> were also missed, cancelled, or participants failed to attend. </w:t>
      </w:r>
      <w:r w:rsidR="009010E3">
        <w:rPr>
          <w:rFonts w:cstheme="minorHAnsi"/>
          <w:bCs/>
          <w:color w:val="538135" w:themeColor="accent6" w:themeShade="BF"/>
          <w:sz w:val="24"/>
          <w:szCs w:val="24"/>
        </w:rPr>
        <w:t>Again, offering consistent, weekly, sessions, may have changed this.</w:t>
      </w:r>
    </w:p>
    <w:p w14:paraId="2582785A" w14:textId="0D3E0D60" w:rsidR="009A69AD" w:rsidRDefault="00F443BE" w:rsidP="00AA5FEB">
      <w:pPr>
        <w:jc w:val="both"/>
        <w:rPr>
          <w:rFonts w:cstheme="minorHAnsi"/>
          <w:bCs/>
          <w:color w:val="538135" w:themeColor="accent6" w:themeShade="BF"/>
          <w:sz w:val="24"/>
          <w:szCs w:val="24"/>
        </w:rPr>
      </w:pPr>
      <w:r>
        <w:rPr>
          <w:rFonts w:cstheme="minorHAnsi"/>
          <w:bCs/>
          <w:color w:val="538135" w:themeColor="accent6" w:themeShade="BF"/>
          <w:sz w:val="24"/>
          <w:szCs w:val="24"/>
        </w:rPr>
        <w:t xml:space="preserve">There was always a lot of post trauma </w:t>
      </w:r>
      <w:r w:rsidR="009010E3">
        <w:rPr>
          <w:rFonts w:cstheme="minorHAnsi"/>
          <w:bCs/>
          <w:color w:val="538135" w:themeColor="accent6" w:themeShade="BF"/>
          <w:sz w:val="24"/>
          <w:szCs w:val="24"/>
        </w:rPr>
        <w:t>survivors</w:t>
      </w:r>
      <w:r>
        <w:rPr>
          <w:rFonts w:cstheme="minorHAnsi"/>
          <w:bCs/>
          <w:color w:val="538135" w:themeColor="accent6" w:themeShade="BF"/>
          <w:sz w:val="24"/>
          <w:szCs w:val="24"/>
        </w:rPr>
        <w:t xml:space="preserve"> in each of the </w:t>
      </w:r>
      <w:r w:rsidR="009010E3">
        <w:rPr>
          <w:rFonts w:cstheme="minorHAnsi"/>
          <w:bCs/>
          <w:color w:val="538135" w:themeColor="accent6" w:themeShade="BF"/>
          <w:sz w:val="24"/>
          <w:szCs w:val="24"/>
        </w:rPr>
        <w:t>groups</w:t>
      </w:r>
      <w:r>
        <w:rPr>
          <w:rFonts w:cstheme="minorHAnsi"/>
          <w:bCs/>
          <w:color w:val="538135" w:themeColor="accent6" w:themeShade="BF"/>
          <w:sz w:val="24"/>
          <w:szCs w:val="24"/>
        </w:rPr>
        <w:t xml:space="preserve">, this meant that the depth of their problems, required professional intervention such as psychotherapy or counselling. Working in Partnership with Someone Cares helped </w:t>
      </w:r>
      <w:r w:rsidR="009010E3">
        <w:rPr>
          <w:rFonts w:cstheme="minorHAnsi"/>
          <w:bCs/>
          <w:color w:val="538135" w:themeColor="accent6" w:themeShade="BF"/>
          <w:sz w:val="24"/>
          <w:szCs w:val="24"/>
        </w:rPr>
        <w:t>participants access deeper support. Learning from this, in future, an additional staff member, qualified in these skills, will allow for more measured success.</w:t>
      </w:r>
    </w:p>
    <w:p w14:paraId="0227760B" w14:textId="3D1434C8" w:rsidR="009010E3" w:rsidRPr="00AC2342" w:rsidRDefault="009010E3" w:rsidP="00AA5FEB">
      <w:pPr>
        <w:jc w:val="both"/>
        <w:rPr>
          <w:rFonts w:cstheme="minorHAnsi"/>
          <w:bCs/>
          <w:color w:val="538135" w:themeColor="accent6" w:themeShade="BF"/>
          <w:sz w:val="24"/>
          <w:szCs w:val="24"/>
        </w:rPr>
      </w:pPr>
      <w:r>
        <w:rPr>
          <w:rFonts w:cstheme="minorHAnsi"/>
          <w:bCs/>
          <w:color w:val="538135" w:themeColor="accent6" w:themeShade="BF"/>
          <w:sz w:val="24"/>
          <w:szCs w:val="24"/>
        </w:rPr>
        <w:t>Thank you for this amazing project.</w:t>
      </w:r>
    </w:p>
    <w:sectPr w:rsidR="009010E3" w:rsidRPr="00AC2342" w:rsidSect="005969D1">
      <w:headerReference w:type="default" r:id="rId16"/>
      <w:footerReference w:type="default" r:id="rId17"/>
      <w:pgSz w:w="11906" w:h="16838"/>
      <w:pgMar w:top="567" w:right="567" w:bottom="56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B2085F" w14:textId="77777777" w:rsidR="005969D1" w:rsidRDefault="005969D1" w:rsidP="00D845AF">
      <w:pPr>
        <w:spacing w:after="0" w:line="240" w:lineRule="auto"/>
      </w:pPr>
      <w:r>
        <w:separator/>
      </w:r>
    </w:p>
  </w:endnote>
  <w:endnote w:type="continuationSeparator" w:id="0">
    <w:p w14:paraId="186080EB" w14:textId="77777777" w:rsidR="005969D1" w:rsidRDefault="005969D1" w:rsidP="00D8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78C18" w14:textId="65310CD1" w:rsidR="00D845AF" w:rsidRPr="00F52E06" w:rsidRDefault="00D845AF" w:rsidP="00D845AF">
    <w:pPr>
      <w:pStyle w:val="Footer"/>
      <w:pBdr>
        <w:top w:val="thinThickSmallGap" w:sz="24" w:space="1" w:color="823B0B" w:themeColor="accent2" w:themeShade="7F"/>
      </w:pBdr>
      <w:rPr>
        <w:rFonts w:asciiTheme="majorHAnsi" w:hAnsiTheme="majorHAnsi"/>
        <w:color w:val="385623" w:themeColor="accent6" w:themeShade="80"/>
      </w:rPr>
    </w:pPr>
    <w:r w:rsidRPr="00F52E06">
      <w:rPr>
        <w:rFonts w:asciiTheme="majorHAnsi" w:hAnsiTheme="majorHAnsi"/>
        <w:color w:val="385623" w:themeColor="accent6" w:themeShade="80"/>
      </w:rPr>
      <w:t xml:space="preserve">Higher Effect CIC is a Community Interest Company  Number </w:t>
    </w:r>
    <w:r w:rsidRPr="00F52E06">
      <w:rPr>
        <w:rStyle w:val="Strong"/>
        <w:rFonts w:asciiTheme="majorHAnsi" w:hAnsiTheme="majorHAnsi" w:cs="Arial"/>
        <w:color w:val="385623" w:themeColor="accent6" w:themeShade="80"/>
        <w:sz w:val="18"/>
        <w:szCs w:val="18"/>
        <w:bdr w:val="none" w:sz="0" w:space="0" w:color="auto" w:frame="1"/>
        <w:shd w:val="clear" w:color="auto" w:fill="FFFFFF"/>
      </w:rPr>
      <w:t>09318794</w:t>
    </w:r>
  </w:p>
  <w:p w14:paraId="73E6772B" w14:textId="232A6BCA" w:rsidR="00D845AF" w:rsidRPr="001B0657" w:rsidRDefault="00D845AF" w:rsidP="00D845AF">
    <w:pPr>
      <w:pStyle w:val="Footer"/>
      <w:pBdr>
        <w:top w:val="thinThickSmallGap" w:sz="24" w:space="1" w:color="823B0B" w:themeColor="accent2" w:themeShade="7F"/>
      </w:pBdr>
      <w:rPr>
        <w:rFonts w:ascii="Times New Roman" w:hAnsi="Times New Roman" w:cs="Times New Roman"/>
        <w:sz w:val="20"/>
        <w:szCs w:val="20"/>
      </w:rPr>
    </w:pPr>
    <w:r w:rsidRPr="00F52E06">
      <w:rPr>
        <w:rFonts w:asciiTheme="majorHAnsi" w:hAnsiTheme="majorHAnsi"/>
        <w:color w:val="385623" w:themeColor="accent6" w:themeShade="80"/>
      </w:rPr>
      <w:t xml:space="preserve">Registered Office </w:t>
    </w:r>
    <w:r w:rsidR="002D4462">
      <w:rPr>
        <w:rFonts w:asciiTheme="majorHAnsi" w:hAnsiTheme="majorHAnsi" w:cs="Times New Roman"/>
        <w:bCs/>
        <w:color w:val="385623" w:themeColor="accent6" w:themeShade="80"/>
        <w:sz w:val="20"/>
        <w:szCs w:val="20"/>
        <w:shd w:val="clear" w:color="auto" w:fill="FFFFFF"/>
      </w:rPr>
      <w:t xml:space="preserve">55 West Percy Street, North Shields, NE29ODR                            </w:t>
    </w:r>
    <w:r w:rsidRPr="00F52E06">
      <w:rPr>
        <w:rFonts w:asciiTheme="majorHAnsi" w:hAnsiTheme="majorHAnsi" w:cs="Times New Roman"/>
        <w:bCs/>
        <w:color w:val="385623" w:themeColor="accent6" w:themeShade="80"/>
        <w:sz w:val="20"/>
        <w:szCs w:val="20"/>
        <w:shd w:val="clear" w:color="auto" w:fill="FFFFFF"/>
      </w:rPr>
      <w:t xml:space="preserve">  tel: 0191 2403449</w:t>
    </w:r>
    <w:r w:rsidRPr="00F52E06">
      <w:rPr>
        <w:rFonts w:ascii="Times New Roman" w:hAnsi="Times New Roman" w:cs="Times New Roman"/>
        <w:color w:val="385623" w:themeColor="accent6" w:themeShade="80"/>
        <w:sz w:val="20"/>
        <w:szCs w:val="20"/>
      </w:rPr>
      <w:ptab w:relativeTo="margin" w:alignment="right" w:leader="none"/>
    </w:r>
    <w:r w:rsidRPr="00F52E06">
      <w:rPr>
        <w:rFonts w:ascii="Times New Roman" w:hAnsi="Times New Roman" w:cs="Times New Roman"/>
        <w:color w:val="385623" w:themeColor="accent6" w:themeShade="80"/>
        <w:sz w:val="20"/>
        <w:szCs w:val="20"/>
      </w:rPr>
      <w:t xml:space="preserve">Page </w:t>
    </w:r>
    <w:r w:rsidRPr="00F52E06">
      <w:rPr>
        <w:rFonts w:ascii="Times New Roman" w:hAnsi="Times New Roman" w:cs="Times New Roman"/>
        <w:color w:val="385623" w:themeColor="accent6" w:themeShade="80"/>
        <w:sz w:val="20"/>
        <w:szCs w:val="20"/>
      </w:rPr>
      <w:fldChar w:fldCharType="begin"/>
    </w:r>
    <w:r w:rsidRPr="00F52E06">
      <w:rPr>
        <w:rFonts w:ascii="Times New Roman" w:hAnsi="Times New Roman" w:cs="Times New Roman"/>
        <w:color w:val="385623" w:themeColor="accent6" w:themeShade="80"/>
        <w:sz w:val="20"/>
        <w:szCs w:val="20"/>
      </w:rPr>
      <w:instrText xml:space="preserve"> PAGE   \* MERGEFORMAT </w:instrText>
    </w:r>
    <w:r w:rsidRPr="00F52E06">
      <w:rPr>
        <w:rFonts w:ascii="Times New Roman" w:hAnsi="Times New Roman" w:cs="Times New Roman"/>
        <w:color w:val="385623" w:themeColor="accent6" w:themeShade="80"/>
        <w:sz w:val="20"/>
        <w:szCs w:val="20"/>
      </w:rPr>
      <w:fldChar w:fldCharType="separate"/>
    </w:r>
    <w:r w:rsidRPr="00F52E06">
      <w:rPr>
        <w:rFonts w:ascii="Times New Roman" w:hAnsi="Times New Roman" w:cs="Times New Roman"/>
        <w:color w:val="385623" w:themeColor="accent6" w:themeShade="80"/>
        <w:sz w:val="20"/>
        <w:szCs w:val="20"/>
      </w:rPr>
      <w:t>2</w:t>
    </w:r>
    <w:r w:rsidRPr="00F52E06">
      <w:rPr>
        <w:rFonts w:ascii="Times New Roman" w:hAnsi="Times New Roman" w:cs="Times New Roman"/>
        <w:color w:val="385623" w:themeColor="accent6" w:themeShade="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DBBE88" w14:textId="77777777" w:rsidR="005969D1" w:rsidRDefault="005969D1" w:rsidP="00D845AF">
      <w:pPr>
        <w:spacing w:after="0" w:line="240" w:lineRule="auto"/>
      </w:pPr>
      <w:r>
        <w:separator/>
      </w:r>
    </w:p>
  </w:footnote>
  <w:footnote w:type="continuationSeparator" w:id="0">
    <w:p w14:paraId="72DE94E5" w14:textId="77777777" w:rsidR="005969D1" w:rsidRDefault="005969D1" w:rsidP="00D84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EC865" w14:textId="77777777" w:rsidR="00540F29" w:rsidRDefault="002D4462" w:rsidP="00D845AF">
    <w:r>
      <w:rPr>
        <w:noProof/>
      </w:rPr>
      <w:drawing>
        <wp:inline distT="0" distB="0" distL="0" distR="0" wp14:anchorId="2EED1EC6" wp14:editId="514C1D00">
          <wp:extent cx="411480" cy="411480"/>
          <wp:effectExtent l="0" t="0" r="7620" b="7620"/>
          <wp:docPr id="1847368703"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68703"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11482" cy="411482"/>
                  </a:xfrm>
                  <a:prstGeom prst="rect">
                    <a:avLst/>
                  </a:prstGeom>
                </pic:spPr>
              </pic:pic>
            </a:graphicData>
          </a:graphic>
        </wp:inline>
      </w:drawing>
    </w:r>
    <w:r w:rsidR="00D845AF">
      <w:tab/>
    </w:r>
  </w:p>
  <w:p w14:paraId="31BDEF37" w14:textId="743702C0" w:rsidR="00D845AF" w:rsidRPr="00876755" w:rsidRDefault="00341091" w:rsidP="00D845AF">
    <w:pPr>
      <w:rPr>
        <w:b/>
        <w:sz w:val="20"/>
        <w:szCs w:val="20"/>
        <w:u w:val="single"/>
      </w:rPr>
    </w:pPr>
    <w:r>
      <w:rPr>
        <w:b/>
        <w:color w:val="385623" w:themeColor="accent6" w:themeShade="80"/>
        <w:sz w:val="20"/>
        <w:szCs w:val="20"/>
      </w:rPr>
      <w:t>Wild and Wonderful Wellbeing Programme Final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73AD"/>
    <w:multiLevelType w:val="hybridMultilevel"/>
    <w:tmpl w:val="14486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274297"/>
    <w:multiLevelType w:val="hybridMultilevel"/>
    <w:tmpl w:val="3DB6E798"/>
    <w:lvl w:ilvl="0" w:tplc="8CD6892E">
      <w:start w:val="1"/>
      <w:numFmt w:val="decimal"/>
      <w:lvlText w:val="%1."/>
      <w:lvlJc w:val="left"/>
      <w:pPr>
        <w:ind w:left="-42" w:hanging="360"/>
      </w:pPr>
      <w:rPr>
        <w:rFonts w:hint="default"/>
      </w:rPr>
    </w:lvl>
    <w:lvl w:ilvl="1" w:tplc="08090019" w:tentative="1">
      <w:start w:val="1"/>
      <w:numFmt w:val="lowerLetter"/>
      <w:lvlText w:val="%2."/>
      <w:lvlJc w:val="left"/>
      <w:pPr>
        <w:ind w:left="678" w:hanging="360"/>
      </w:pPr>
    </w:lvl>
    <w:lvl w:ilvl="2" w:tplc="0809001B" w:tentative="1">
      <w:start w:val="1"/>
      <w:numFmt w:val="lowerRoman"/>
      <w:lvlText w:val="%3."/>
      <w:lvlJc w:val="right"/>
      <w:pPr>
        <w:ind w:left="1398" w:hanging="180"/>
      </w:pPr>
    </w:lvl>
    <w:lvl w:ilvl="3" w:tplc="0809000F" w:tentative="1">
      <w:start w:val="1"/>
      <w:numFmt w:val="decimal"/>
      <w:lvlText w:val="%4."/>
      <w:lvlJc w:val="left"/>
      <w:pPr>
        <w:ind w:left="2118" w:hanging="360"/>
      </w:pPr>
    </w:lvl>
    <w:lvl w:ilvl="4" w:tplc="08090019" w:tentative="1">
      <w:start w:val="1"/>
      <w:numFmt w:val="lowerLetter"/>
      <w:lvlText w:val="%5."/>
      <w:lvlJc w:val="left"/>
      <w:pPr>
        <w:ind w:left="2838" w:hanging="360"/>
      </w:pPr>
    </w:lvl>
    <w:lvl w:ilvl="5" w:tplc="0809001B" w:tentative="1">
      <w:start w:val="1"/>
      <w:numFmt w:val="lowerRoman"/>
      <w:lvlText w:val="%6."/>
      <w:lvlJc w:val="right"/>
      <w:pPr>
        <w:ind w:left="3558" w:hanging="180"/>
      </w:pPr>
    </w:lvl>
    <w:lvl w:ilvl="6" w:tplc="0809000F" w:tentative="1">
      <w:start w:val="1"/>
      <w:numFmt w:val="decimal"/>
      <w:lvlText w:val="%7."/>
      <w:lvlJc w:val="left"/>
      <w:pPr>
        <w:ind w:left="4278" w:hanging="360"/>
      </w:pPr>
    </w:lvl>
    <w:lvl w:ilvl="7" w:tplc="08090019" w:tentative="1">
      <w:start w:val="1"/>
      <w:numFmt w:val="lowerLetter"/>
      <w:lvlText w:val="%8."/>
      <w:lvlJc w:val="left"/>
      <w:pPr>
        <w:ind w:left="4998" w:hanging="360"/>
      </w:pPr>
    </w:lvl>
    <w:lvl w:ilvl="8" w:tplc="0809001B" w:tentative="1">
      <w:start w:val="1"/>
      <w:numFmt w:val="lowerRoman"/>
      <w:lvlText w:val="%9."/>
      <w:lvlJc w:val="right"/>
      <w:pPr>
        <w:ind w:left="5718" w:hanging="180"/>
      </w:pPr>
    </w:lvl>
  </w:abstractNum>
  <w:abstractNum w:abstractNumId="2" w15:restartNumberingAfterBreak="0">
    <w:nsid w:val="32437663"/>
    <w:multiLevelType w:val="hybridMultilevel"/>
    <w:tmpl w:val="0728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B77D05"/>
    <w:multiLevelType w:val="hybridMultilevel"/>
    <w:tmpl w:val="0652F444"/>
    <w:lvl w:ilvl="0" w:tplc="5D62F6F0">
      <w:start w:val="3"/>
      <w:numFmt w:val="decimal"/>
      <w:lvlText w:val="%1"/>
      <w:lvlJc w:val="left"/>
      <w:pPr>
        <w:ind w:left="-42" w:hanging="360"/>
      </w:pPr>
      <w:rPr>
        <w:rFonts w:hint="default"/>
        <w:b/>
      </w:rPr>
    </w:lvl>
    <w:lvl w:ilvl="1" w:tplc="08090019" w:tentative="1">
      <w:start w:val="1"/>
      <w:numFmt w:val="lowerLetter"/>
      <w:lvlText w:val="%2."/>
      <w:lvlJc w:val="left"/>
      <w:pPr>
        <w:ind w:left="678" w:hanging="360"/>
      </w:pPr>
    </w:lvl>
    <w:lvl w:ilvl="2" w:tplc="0809001B" w:tentative="1">
      <w:start w:val="1"/>
      <w:numFmt w:val="lowerRoman"/>
      <w:lvlText w:val="%3."/>
      <w:lvlJc w:val="right"/>
      <w:pPr>
        <w:ind w:left="1398" w:hanging="180"/>
      </w:pPr>
    </w:lvl>
    <w:lvl w:ilvl="3" w:tplc="0809000F" w:tentative="1">
      <w:start w:val="1"/>
      <w:numFmt w:val="decimal"/>
      <w:lvlText w:val="%4."/>
      <w:lvlJc w:val="left"/>
      <w:pPr>
        <w:ind w:left="2118" w:hanging="360"/>
      </w:pPr>
    </w:lvl>
    <w:lvl w:ilvl="4" w:tplc="08090019" w:tentative="1">
      <w:start w:val="1"/>
      <w:numFmt w:val="lowerLetter"/>
      <w:lvlText w:val="%5."/>
      <w:lvlJc w:val="left"/>
      <w:pPr>
        <w:ind w:left="2838" w:hanging="360"/>
      </w:pPr>
    </w:lvl>
    <w:lvl w:ilvl="5" w:tplc="0809001B" w:tentative="1">
      <w:start w:val="1"/>
      <w:numFmt w:val="lowerRoman"/>
      <w:lvlText w:val="%6."/>
      <w:lvlJc w:val="right"/>
      <w:pPr>
        <w:ind w:left="3558" w:hanging="180"/>
      </w:pPr>
    </w:lvl>
    <w:lvl w:ilvl="6" w:tplc="0809000F" w:tentative="1">
      <w:start w:val="1"/>
      <w:numFmt w:val="decimal"/>
      <w:lvlText w:val="%7."/>
      <w:lvlJc w:val="left"/>
      <w:pPr>
        <w:ind w:left="4278" w:hanging="360"/>
      </w:pPr>
    </w:lvl>
    <w:lvl w:ilvl="7" w:tplc="08090019" w:tentative="1">
      <w:start w:val="1"/>
      <w:numFmt w:val="lowerLetter"/>
      <w:lvlText w:val="%8."/>
      <w:lvlJc w:val="left"/>
      <w:pPr>
        <w:ind w:left="4998" w:hanging="360"/>
      </w:pPr>
    </w:lvl>
    <w:lvl w:ilvl="8" w:tplc="0809001B" w:tentative="1">
      <w:start w:val="1"/>
      <w:numFmt w:val="lowerRoman"/>
      <w:lvlText w:val="%9."/>
      <w:lvlJc w:val="right"/>
      <w:pPr>
        <w:ind w:left="5718" w:hanging="180"/>
      </w:pPr>
    </w:lvl>
  </w:abstractNum>
  <w:abstractNum w:abstractNumId="4" w15:restartNumberingAfterBreak="0">
    <w:nsid w:val="676C652B"/>
    <w:multiLevelType w:val="hybridMultilevel"/>
    <w:tmpl w:val="FA86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F0783B"/>
    <w:multiLevelType w:val="hybridMultilevel"/>
    <w:tmpl w:val="635E7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54751968">
    <w:abstractNumId w:val="1"/>
  </w:num>
  <w:num w:numId="2" w16cid:durableId="1899318422">
    <w:abstractNumId w:val="3"/>
  </w:num>
  <w:num w:numId="3" w16cid:durableId="601376551">
    <w:abstractNumId w:val="4"/>
  </w:num>
  <w:num w:numId="4" w16cid:durableId="1971859095">
    <w:abstractNumId w:val="0"/>
  </w:num>
  <w:num w:numId="5" w16cid:durableId="2097437533">
    <w:abstractNumId w:val="5"/>
  </w:num>
  <w:num w:numId="6" w16cid:durableId="77668034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69"/>
    <w:rsid w:val="00036A06"/>
    <w:rsid w:val="000646BE"/>
    <w:rsid w:val="00081857"/>
    <w:rsid w:val="000B3429"/>
    <w:rsid w:val="000D6158"/>
    <w:rsid w:val="00113B36"/>
    <w:rsid w:val="00132120"/>
    <w:rsid w:val="00182229"/>
    <w:rsid w:val="001A6883"/>
    <w:rsid w:val="001D0D77"/>
    <w:rsid w:val="001E48F5"/>
    <w:rsid w:val="00215E36"/>
    <w:rsid w:val="00224181"/>
    <w:rsid w:val="00237114"/>
    <w:rsid w:val="0029612A"/>
    <w:rsid w:val="002D4462"/>
    <w:rsid w:val="002D52B9"/>
    <w:rsid w:val="00331927"/>
    <w:rsid w:val="00341091"/>
    <w:rsid w:val="003B7B26"/>
    <w:rsid w:val="00471E0B"/>
    <w:rsid w:val="004E4571"/>
    <w:rsid w:val="004E6DC7"/>
    <w:rsid w:val="00513142"/>
    <w:rsid w:val="00533D7A"/>
    <w:rsid w:val="00540F29"/>
    <w:rsid w:val="00560C99"/>
    <w:rsid w:val="0059093A"/>
    <w:rsid w:val="005969D1"/>
    <w:rsid w:val="00597DF6"/>
    <w:rsid w:val="005B4500"/>
    <w:rsid w:val="005C1EB4"/>
    <w:rsid w:val="005E1F1C"/>
    <w:rsid w:val="005F227A"/>
    <w:rsid w:val="0069097A"/>
    <w:rsid w:val="006F021A"/>
    <w:rsid w:val="007156AF"/>
    <w:rsid w:val="007473B0"/>
    <w:rsid w:val="00786144"/>
    <w:rsid w:val="00792992"/>
    <w:rsid w:val="007A22D1"/>
    <w:rsid w:val="007A73A9"/>
    <w:rsid w:val="007A75DC"/>
    <w:rsid w:val="007B1830"/>
    <w:rsid w:val="008519EA"/>
    <w:rsid w:val="00872276"/>
    <w:rsid w:val="00876755"/>
    <w:rsid w:val="00883AB8"/>
    <w:rsid w:val="008C0FA9"/>
    <w:rsid w:val="008C61F5"/>
    <w:rsid w:val="008D6870"/>
    <w:rsid w:val="008D6B68"/>
    <w:rsid w:val="008F61CC"/>
    <w:rsid w:val="009010E3"/>
    <w:rsid w:val="009022BC"/>
    <w:rsid w:val="00926399"/>
    <w:rsid w:val="00926956"/>
    <w:rsid w:val="00930FD6"/>
    <w:rsid w:val="00962424"/>
    <w:rsid w:val="009759A5"/>
    <w:rsid w:val="009766A6"/>
    <w:rsid w:val="00976DEC"/>
    <w:rsid w:val="009A69AD"/>
    <w:rsid w:val="009B2B93"/>
    <w:rsid w:val="009B7B8A"/>
    <w:rsid w:val="009D7161"/>
    <w:rsid w:val="009E0FFD"/>
    <w:rsid w:val="009F2B9F"/>
    <w:rsid w:val="009F5C92"/>
    <w:rsid w:val="00A279D2"/>
    <w:rsid w:val="00A31687"/>
    <w:rsid w:val="00A370B9"/>
    <w:rsid w:val="00A619D0"/>
    <w:rsid w:val="00A6757D"/>
    <w:rsid w:val="00A7676D"/>
    <w:rsid w:val="00A879F4"/>
    <w:rsid w:val="00A921C4"/>
    <w:rsid w:val="00AA27F4"/>
    <w:rsid w:val="00AA38F9"/>
    <w:rsid w:val="00AA5FEB"/>
    <w:rsid w:val="00AC2342"/>
    <w:rsid w:val="00B13989"/>
    <w:rsid w:val="00B419D6"/>
    <w:rsid w:val="00B453B7"/>
    <w:rsid w:val="00B47469"/>
    <w:rsid w:val="00B610F9"/>
    <w:rsid w:val="00B90BE1"/>
    <w:rsid w:val="00BA66DF"/>
    <w:rsid w:val="00BD79EC"/>
    <w:rsid w:val="00BE0F51"/>
    <w:rsid w:val="00BF2BD5"/>
    <w:rsid w:val="00C0289A"/>
    <w:rsid w:val="00C82AE1"/>
    <w:rsid w:val="00CA4880"/>
    <w:rsid w:val="00CC101F"/>
    <w:rsid w:val="00D12BFA"/>
    <w:rsid w:val="00D40DDE"/>
    <w:rsid w:val="00D42683"/>
    <w:rsid w:val="00D66D85"/>
    <w:rsid w:val="00D845AF"/>
    <w:rsid w:val="00DA256C"/>
    <w:rsid w:val="00DB080C"/>
    <w:rsid w:val="00DC2FF0"/>
    <w:rsid w:val="00DC7ABF"/>
    <w:rsid w:val="00DE0532"/>
    <w:rsid w:val="00DE5605"/>
    <w:rsid w:val="00DF17B3"/>
    <w:rsid w:val="00E07160"/>
    <w:rsid w:val="00E222A5"/>
    <w:rsid w:val="00E61555"/>
    <w:rsid w:val="00EE5898"/>
    <w:rsid w:val="00EF4872"/>
    <w:rsid w:val="00F443BE"/>
    <w:rsid w:val="00F52E06"/>
    <w:rsid w:val="00F56E57"/>
    <w:rsid w:val="00F94F4C"/>
    <w:rsid w:val="00FE7303"/>
    <w:rsid w:val="00FF4735"/>
    <w:rsid w:val="00FF69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98A5F"/>
  <w15:chartTrackingRefBased/>
  <w15:docId w15:val="{AD5C129E-081E-4F11-9F08-EE84CEC11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909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093A"/>
    <w:rPr>
      <w:rFonts w:ascii="Segoe UI" w:hAnsi="Segoe UI" w:cs="Segoe UI"/>
      <w:sz w:val="18"/>
      <w:szCs w:val="18"/>
    </w:rPr>
  </w:style>
  <w:style w:type="paragraph" w:styleId="ListParagraph">
    <w:name w:val="List Paragraph"/>
    <w:basedOn w:val="Normal"/>
    <w:uiPriority w:val="34"/>
    <w:qFormat/>
    <w:rsid w:val="00513142"/>
    <w:pPr>
      <w:spacing w:after="200" w:line="276" w:lineRule="auto"/>
      <w:ind w:left="720"/>
      <w:contextualSpacing/>
    </w:pPr>
  </w:style>
  <w:style w:type="paragraph" w:styleId="Header">
    <w:name w:val="header"/>
    <w:basedOn w:val="Normal"/>
    <w:link w:val="HeaderChar"/>
    <w:uiPriority w:val="99"/>
    <w:unhideWhenUsed/>
    <w:rsid w:val="00D845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45AF"/>
  </w:style>
  <w:style w:type="paragraph" w:styleId="Footer">
    <w:name w:val="footer"/>
    <w:basedOn w:val="Normal"/>
    <w:link w:val="FooterChar"/>
    <w:uiPriority w:val="99"/>
    <w:unhideWhenUsed/>
    <w:rsid w:val="00D845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45AF"/>
  </w:style>
  <w:style w:type="character" w:styleId="Strong">
    <w:name w:val="Strong"/>
    <w:basedOn w:val="DefaultParagraphFont"/>
    <w:uiPriority w:val="22"/>
    <w:qFormat/>
    <w:rsid w:val="00D845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79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chart" Target="charts/chart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hart" Target="charts/chart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Wild and Wonderful Confidence</a:t>
            </a:r>
            <a:r>
              <a:rPr lang="en-GB" baseline="0"/>
              <a:t> and Empowerment Programme  Levels of Change</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Sheet1!$E$78</c:f>
              <c:strCache>
                <c:ptCount val="1"/>
                <c:pt idx="0">
                  <c:v>Beginning</c:v>
                </c:pt>
              </c:strCache>
            </c:strRef>
          </c:tx>
          <c:spPr>
            <a:solidFill>
              <a:schemeClr val="accent5">
                <a:lumMod val="60000"/>
                <a:lumOff val="40000"/>
              </a:schemeClr>
            </a:solidFill>
            <a:ln>
              <a:solidFill>
                <a:schemeClr val="accent5">
                  <a:lumMod val="60000"/>
                  <a:lumOff val="40000"/>
                </a:schemeClr>
              </a:solidFill>
            </a:ln>
            <a:effectLst/>
          </c:spPr>
          <c:invertIfNegative val="0"/>
          <c:cat>
            <c:strRef>
              <c:f>Sheet1!$D$79:$D$110</c:f>
              <c:strCache>
                <c:ptCount val="32"/>
                <c:pt idx="0">
                  <c:v>Relaxation</c:v>
                </c:pt>
                <c:pt idx="1">
                  <c:v>Anxiety Reduction</c:v>
                </c:pt>
                <c:pt idx="2">
                  <c:v>Stress management</c:v>
                </c:pt>
                <c:pt idx="3">
                  <c:v>Confidence</c:v>
                </c:pt>
                <c:pt idx="4">
                  <c:v>Self Loathing</c:v>
                </c:pt>
                <c:pt idx="5">
                  <c:v>Self belief and assertiveness</c:v>
                </c:pt>
                <c:pt idx="6">
                  <c:v>Relaxation</c:v>
                </c:pt>
                <c:pt idx="7">
                  <c:v>Inner strenth</c:v>
                </c:pt>
                <c:pt idx="8">
                  <c:v>Worthiness</c:v>
                </c:pt>
                <c:pt idx="9">
                  <c:v>Stress managment</c:v>
                </c:pt>
                <c:pt idx="10">
                  <c:v>Value</c:v>
                </c:pt>
                <c:pt idx="11">
                  <c:v>Lovable</c:v>
                </c:pt>
                <c:pt idx="12">
                  <c:v>Overwhelm</c:v>
                </c:pt>
                <c:pt idx="13">
                  <c:v>Hopefulness</c:v>
                </c:pt>
                <c:pt idx="14">
                  <c:v>Usefulness</c:v>
                </c:pt>
                <c:pt idx="15">
                  <c:v>Dispair</c:v>
                </c:pt>
                <c:pt idx="16">
                  <c:v>Clarity of thought</c:v>
                </c:pt>
                <c:pt idx="17">
                  <c:v>Contentment</c:v>
                </c:pt>
                <c:pt idx="18">
                  <c:v>Satisfaction</c:v>
                </c:pt>
                <c:pt idx="19">
                  <c:v>Self Belief</c:v>
                </c:pt>
                <c:pt idx="20">
                  <c:v>Assertiveness</c:v>
                </c:pt>
                <c:pt idx="21">
                  <c:v>Expression</c:v>
                </c:pt>
                <c:pt idx="22">
                  <c:v>Guilt</c:v>
                </c:pt>
                <c:pt idx="23">
                  <c:v>Seen and Heard</c:v>
                </c:pt>
                <c:pt idx="24">
                  <c:v>Optimism</c:v>
                </c:pt>
                <c:pt idx="25">
                  <c:v>Anxiety</c:v>
                </c:pt>
                <c:pt idx="26">
                  <c:v>Worthiness</c:v>
                </c:pt>
                <c:pt idx="27">
                  <c:v>Relaxation</c:v>
                </c:pt>
                <c:pt idx="28">
                  <c:v>Confidence</c:v>
                </c:pt>
                <c:pt idx="29">
                  <c:v>Feeling validated</c:v>
                </c:pt>
                <c:pt idx="30">
                  <c:v>Self care</c:v>
                </c:pt>
                <c:pt idx="31">
                  <c:v>Feeling in control external</c:v>
                </c:pt>
              </c:strCache>
            </c:strRef>
          </c:cat>
          <c:val>
            <c:numRef>
              <c:f>Sheet1!$E$79:$E$110</c:f>
              <c:numCache>
                <c:formatCode>General</c:formatCode>
                <c:ptCount val="32"/>
                <c:pt idx="0">
                  <c:v>41.291666666666664</c:v>
                </c:pt>
                <c:pt idx="1">
                  <c:v>70.541666666666671</c:v>
                </c:pt>
                <c:pt idx="2">
                  <c:v>51.75</c:v>
                </c:pt>
                <c:pt idx="3">
                  <c:v>43.25</c:v>
                </c:pt>
                <c:pt idx="4">
                  <c:v>53.791666666666671</c:v>
                </c:pt>
                <c:pt idx="5">
                  <c:v>41.791666666666664</c:v>
                </c:pt>
                <c:pt idx="6">
                  <c:v>31.666666666666664</c:v>
                </c:pt>
                <c:pt idx="7">
                  <c:v>42.333333333333336</c:v>
                </c:pt>
                <c:pt idx="8">
                  <c:v>51.541666666666664</c:v>
                </c:pt>
                <c:pt idx="9">
                  <c:v>33.75</c:v>
                </c:pt>
                <c:pt idx="10">
                  <c:v>18</c:v>
                </c:pt>
                <c:pt idx="11">
                  <c:v>50.541666666666664</c:v>
                </c:pt>
                <c:pt idx="12">
                  <c:v>52.916666666666671</c:v>
                </c:pt>
                <c:pt idx="13">
                  <c:v>51.083333333333329</c:v>
                </c:pt>
                <c:pt idx="14">
                  <c:v>43.208333333333336</c:v>
                </c:pt>
                <c:pt idx="15">
                  <c:v>42.333333333333336</c:v>
                </c:pt>
                <c:pt idx="16">
                  <c:v>40.041666666666664</c:v>
                </c:pt>
                <c:pt idx="17">
                  <c:v>35.291666666666664</c:v>
                </c:pt>
                <c:pt idx="18">
                  <c:v>43.041666666666664</c:v>
                </c:pt>
                <c:pt idx="19">
                  <c:v>51.4375</c:v>
                </c:pt>
                <c:pt idx="20">
                  <c:v>63</c:v>
                </c:pt>
                <c:pt idx="21">
                  <c:v>64.791666666666671</c:v>
                </c:pt>
                <c:pt idx="22">
                  <c:v>61.5</c:v>
                </c:pt>
                <c:pt idx="23">
                  <c:v>41.583333333333336</c:v>
                </c:pt>
                <c:pt idx="24">
                  <c:v>46.625</c:v>
                </c:pt>
                <c:pt idx="25">
                  <c:v>59.416666666666671</c:v>
                </c:pt>
                <c:pt idx="26">
                  <c:v>42.208333333333336</c:v>
                </c:pt>
                <c:pt idx="27">
                  <c:v>33.583333333333336</c:v>
                </c:pt>
                <c:pt idx="28">
                  <c:v>47.875</c:v>
                </c:pt>
                <c:pt idx="29">
                  <c:v>38.25</c:v>
                </c:pt>
                <c:pt idx="30">
                  <c:v>42.75</c:v>
                </c:pt>
                <c:pt idx="31">
                  <c:v>51</c:v>
                </c:pt>
              </c:numCache>
            </c:numRef>
          </c:val>
          <c:extLst>
            <c:ext xmlns:c16="http://schemas.microsoft.com/office/drawing/2014/chart" uri="{C3380CC4-5D6E-409C-BE32-E72D297353CC}">
              <c16:uniqueId val="{00000000-24B9-4C00-8724-B1EB0704177A}"/>
            </c:ext>
          </c:extLst>
        </c:ser>
        <c:ser>
          <c:idx val="1"/>
          <c:order val="1"/>
          <c:tx>
            <c:strRef>
              <c:f>Sheet1!$F$78</c:f>
              <c:strCache>
                <c:ptCount val="1"/>
                <c:pt idx="0">
                  <c:v>End</c:v>
                </c:pt>
              </c:strCache>
            </c:strRef>
          </c:tx>
          <c:spPr>
            <a:solidFill>
              <a:schemeClr val="accent6">
                <a:lumMod val="75000"/>
              </a:schemeClr>
            </a:solidFill>
            <a:ln>
              <a:solidFill>
                <a:schemeClr val="accent6">
                  <a:lumMod val="50000"/>
                </a:schemeClr>
              </a:solidFill>
            </a:ln>
            <a:effectLst/>
          </c:spPr>
          <c:invertIfNegative val="0"/>
          <c:cat>
            <c:strRef>
              <c:f>Sheet1!$D$79:$D$110</c:f>
              <c:strCache>
                <c:ptCount val="32"/>
                <c:pt idx="0">
                  <c:v>Relaxation</c:v>
                </c:pt>
                <c:pt idx="1">
                  <c:v>Anxiety Reduction</c:v>
                </c:pt>
                <c:pt idx="2">
                  <c:v>Stress management</c:v>
                </c:pt>
                <c:pt idx="3">
                  <c:v>Confidence</c:v>
                </c:pt>
                <c:pt idx="4">
                  <c:v>Self Loathing</c:v>
                </c:pt>
                <c:pt idx="5">
                  <c:v>Self belief and assertiveness</c:v>
                </c:pt>
                <c:pt idx="6">
                  <c:v>Relaxation</c:v>
                </c:pt>
                <c:pt idx="7">
                  <c:v>Inner strenth</c:v>
                </c:pt>
                <c:pt idx="8">
                  <c:v>Worthiness</c:v>
                </c:pt>
                <c:pt idx="9">
                  <c:v>Stress managment</c:v>
                </c:pt>
                <c:pt idx="10">
                  <c:v>Value</c:v>
                </c:pt>
                <c:pt idx="11">
                  <c:v>Lovable</c:v>
                </c:pt>
                <c:pt idx="12">
                  <c:v>Overwhelm</c:v>
                </c:pt>
                <c:pt idx="13">
                  <c:v>Hopefulness</c:v>
                </c:pt>
                <c:pt idx="14">
                  <c:v>Usefulness</c:v>
                </c:pt>
                <c:pt idx="15">
                  <c:v>Dispair</c:v>
                </c:pt>
                <c:pt idx="16">
                  <c:v>Clarity of thought</c:v>
                </c:pt>
                <c:pt idx="17">
                  <c:v>Contentment</c:v>
                </c:pt>
                <c:pt idx="18">
                  <c:v>Satisfaction</c:v>
                </c:pt>
                <c:pt idx="19">
                  <c:v>Self Belief</c:v>
                </c:pt>
                <c:pt idx="20">
                  <c:v>Assertiveness</c:v>
                </c:pt>
                <c:pt idx="21">
                  <c:v>Expression</c:v>
                </c:pt>
                <c:pt idx="22">
                  <c:v>Guilt</c:v>
                </c:pt>
                <c:pt idx="23">
                  <c:v>Seen and Heard</c:v>
                </c:pt>
                <c:pt idx="24">
                  <c:v>Optimism</c:v>
                </c:pt>
                <c:pt idx="25">
                  <c:v>Anxiety</c:v>
                </c:pt>
                <c:pt idx="26">
                  <c:v>Worthiness</c:v>
                </c:pt>
                <c:pt idx="27">
                  <c:v>Relaxation</c:v>
                </c:pt>
                <c:pt idx="28">
                  <c:v>Confidence</c:v>
                </c:pt>
                <c:pt idx="29">
                  <c:v>Feeling validated</c:v>
                </c:pt>
                <c:pt idx="30">
                  <c:v>Self care</c:v>
                </c:pt>
                <c:pt idx="31">
                  <c:v>Feeling in control external</c:v>
                </c:pt>
              </c:strCache>
            </c:strRef>
          </c:cat>
          <c:val>
            <c:numRef>
              <c:f>Sheet1!$F$79:$F$110</c:f>
              <c:numCache>
                <c:formatCode>General</c:formatCode>
                <c:ptCount val="32"/>
                <c:pt idx="0">
                  <c:v>69.958333333333329</c:v>
                </c:pt>
                <c:pt idx="1">
                  <c:v>42.958333333333336</c:v>
                </c:pt>
                <c:pt idx="2">
                  <c:v>65.791666666666671</c:v>
                </c:pt>
                <c:pt idx="3">
                  <c:v>64.75</c:v>
                </c:pt>
                <c:pt idx="4">
                  <c:v>33.041666666666671</c:v>
                </c:pt>
                <c:pt idx="5">
                  <c:v>69.125</c:v>
                </c:pt>
                <c:pt idx="6">
                  <c:v>59.375</c:v>
                </c:pt>
                <c:pt idx="7">
                  <c:v>67.375</c:v>
                </c:pt>
                <c:pt idx="8">
                  <c:v>69.208333333333329</c:v>
                </c:pt>
                <c:pt idx="9">
                  <c:v>59.791666666666671</c:v>
                </c:pt>
                <c:pt idx="10">
                  <c:v>43</c:v>
                </c:pt>
                <c:pt idx="11">
                  <c:v>70.166666666666671</c:v>
                </c:pt>
                <c:pt idx="12">
                  <c:v>27.708333333333332</c:v>
                </c:pt>
                <c:pt idx="13">
                  <c:v>70.583333333333329</c:v>
                </c:pt>
                <c:pt idx="14">
                  <c:v>72.333333333333329</c:v>
                </c:pt>
                <c:pt idx="15">
                  <c:v>27.333333333333336</c:v>
                </c:pt>
                <c:pt idx="16">
                  <c:v>71.875</c:v>
                </c:pt>
                <c:pt idx="17">
                  <c:v>60.916666666666671</c:v>
                </c:pt>
                <c:pt idx="18">
                  <c:v>61.666666666666671</c:v>
                </c:pt>
                <c:pt idx="19">
                  <c:v>68.541666666666671</c:v>
                </c:pt>
                <c:pt idx="20">
                  <c:v>66.125</c:v>
                </c:pt>
                <c:pt idx="21">
                  <c:v>74.75</c:v>
                </c:pt>
                <c:pt idx="22">
                  <c:v>47.166666666666664</c:v>
                </c:pt>
                <c:pt idx="23">
                  <c:v>64.166666666666671</c:v>
                </c:pt>
                <c:pt idx="24">
                  <c:v>64.333333333333329</c:v>
                </c:pt>
                <c:pt idx="25">
                  <c:v>39.166666666666664</c:v>
                </c:pt>
                <c:pt idx="26">
                  <c:v>64.375</c:v>
                </c:pt>
                <c:pt idx="27">
                  <c:v>53.416666666666671</c:v>
                </c:pt>
                <c:pt idx="28">
                  <c:v>67.041666666666671</c:v>
                </c:pt>
                <c:pt idx="29">
                  <c:v>62.75</c:v>
                </c:pt>
                <c:pt idx="30">
                  <c:v>66.708333333333329</c:v>
                </c:pt>
                <c:pt idx="31">
                  <c:v>66.375</c:v>
                </c:pt>
              </c:numCache>
            </c:numRef>
          </c:val>
          <c:extLst>
            <c:ext xmlns:c16="http://schemas.microsoft.com/office/drawing/2014/chart" uri="{C3380CC4-5D6E-409C-BE32-E72D297353CC}">
              <c16:uniqueId val="{00000001-24B9-4C00-8724-B1EB0704177A}"/>
            </c:ext>
          </c:extLst>
        </c:ser>
        <c:dLbls>
          <c:showLegendKey val="0"/>
          <c:showVal val="0"/>
          <c:showCatName val="0"/>
          <c:showSerName val="0"/>
          <c:showPercent val="0"/>
          <c:showBubbleSize val="0"/>
        </c:dLbls>
        <c:gapWidth val="219"/>
        <c:overlap val="-27"/>
        <c:axId val="1563120688"/>
        <c:axId val="1563122128"/>
      </c:barChart>
      <c:catAx>
        <c:axId val="1563120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3122128"/>
        <c:crosses val="autoZero"/>
        <c:auto val="1"/>
        <c:lblAlgn val="ctr"/>
        <c:lblOffset val="100"/>
        <c:noMultiLvlLbl val="0"/>
      </c:catAx>
      <c:valAx>
        <c:axId val="15631221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31206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Participant with The Most Dramatic Changes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Sheet1!$E$4</c:f>
              <c:strCache>
                <c:ptCount val="1"/>
                <c:pt idx="0">
                  <c:v>Before  %</c:v>
                </c:pt>
              </c:strCache>
            </c:strRef>
          </c:tx>
          <c:spPr>
            <a:solidFill>
              <a:schemeClr val="accent6">
                <a:lumMod val="40000"/>
                <a:lumOff val="60000"/>
              </a:schemeClr>
            </a:solidFill>
            <a:ln>
              <a:solidFill>
                <a:schemeClr val="accent6">
                  <a:lumMod val="75000"/>
                </a:schemeClr>
              </a:solidFill>
            </a:ln>
            <a:effectLst/>
          </c:spPr>
          <c:invertIfNegative val="0"/>
          <c:cat>
            <c:strRef>
              <c:f>Sheet1!$C$5:$D$36</c:f>
              <c:strCache>
                <c:ptCount val="32"/>
                <c:pt idx="0">
                  <c:v>Relaxation</c:v>
                </c:pt>
                <c:pt idx="1">
                  <c:v>Anxiety Reduction</c:v>
                </c:pt>
                <c:pt idx="2">
                  <c:v>Overwhelm</c:v>
                </c:pt>
                <c:pt idx="3">
                  <c:v>Confidence</c:v>
                </c:pt>
                <c:pt idx="4">
                  <c:v>Self Loathing</c:v>
                </c:pt>
                <c:pt idx="5">
                  <c:v>Self belief and assertiveness</c:v>
                </c:pt>
                <c:pt idx="6">
                  <c:v>Relaxation</c:v>
                </c:pt>
                <c:pt idx="7">
                  <c:v>Inner strenth</c:v>
                </c:pt>
                <c:pt idx="8">
                  <c:v>Worthiness</c:v>
                </c:pt>
                <c:pt idx="9">
                  <c:v>Stress managment</c:v>
                </c:pt>
                <c:pt idx="10">
                  <c:v>Value</c:v>
                </c:pt>
                <c:pt idx="11">
                  <c:v>Lovable</c:v>
                </c:pt>
                <c:pt idx="12">
                  <c:v>Overwhelm</c:v>
                </c:pt>
                <c:pt idx="13">
                  <c:v>Hopefulness</c:v>
                </c:pt>
                <c:pt idx="14">
                  <c:v>Usefulness</c:v>
                </c:pt>
                <c:pt idx="15">
                  <c:v>Dispair</c:v>
                </c:pt>
                <c:pt idx="16">
                  <c:v>Clarity of thought</c:v>
                </c:pt>
                <c:pt idx="17">
                  <c:v>Contentment</c:v>
                </c:pt>
                <c:pt idx="18">
                  <c:v>Satisfaction</c:v>
                </c:pt>
                <c:pt idx="19">
                  <c:v>Self Belief</c:v>
                </c:pt>
                <c:pt idx="20">
                  <c:v>Assertiveness</c:v>
                </c:pt>
                <c:pt idx="21">
                  <c:v>Expression</c:v>
                </c:pt>
                <c:pt idx="22">
                  <c:v>Guilt</c:v>
                </c:pt>
                <c:pt idx="23">
                  <c:v>Seen and Heard</c:v>
                </c:pt>
                <c:pt idx="24">
                  <c:v>Optimism</c:v>
                </c:pt>
                <c:pt idx="25">
                  <c:v>Anxiety</c:v>
                </c:pt>
                <c:pt idx="26">
                  <c:v>Worthiness</c:v>
                </c:pt>
                <c:pt idx="27">
                  <c:v>Relaxation</c:v>
                </c:pt>
                <c:pt idx="28">
                  <c:v>Confidence</c:v>
                </c:pt>
                <c:pt idx="29">
                  <c:v>Feeling validated</c:v>
                </c:pt>
                <c:pt idx="30">
                  <c:v>Self care</c:v>
                </c:pt>
                <c:pt idx="31">
                  <c:v>Feeling in control external</c:v>
                </c:pt>
              </c:strCache>
            </c:strRef>
          </c:cat>
          <c:val>
            <c:numRef>
              <c:f>Sheet1!$E$5:$E$36</c:f>
              <c:numCache>
                <c:formatCode>General</c:formatCode>
                <c:ptCount val="32"/>
                <c:pt idx="0">
                  <c:v>20</c:v>
                </c:pt>
                <c:pt idx="1">
                  <c:v>100</c:v>
                </c:pt>
                <c:pt idx="2">
                  <c:v>100</c:v>
                </c:pt>
                <c:pt idx="3">
                  <c:v>50</c:v>
                </c:pt>
                <c:pt idx="4">
                  <c:v>70</c:v>
                </c:pt>
                <c:pt idx="5">
                  <c:v>30</c:v>
                </c:pt>
                <c:pt idx="6">
                  <c:v>30</c:v>
                </c:pt>
                <c:pt idx="7">
                  <c:v>30</c:v>
                </c:pt>
                <c:pt idx="8">
                  <c:v>50</c:v>
                </c:pt>
                <c:pt idx="9">
                  <c:v>5</c:v>
                </c:pt>
                <c:pt idx="10">
                  <c:v>40</c:v>
                </c:pt>
                <c:pt idx="11">
                  <c:v>40</c:v>
                </c:pt>
                <c:pt idx="12">
                  <c:v>100</c:v>
                </c:pt>
                <c:pt idx="13">
                  <c:v>50</c:v>
                </c:pt>
                <c:pt idx="14">
                  <c:v>50</c:v>
                </c:pt>
                <c:pt idx="15">
                  <c:v>80</c:v>
                </c:pt>
                <c:pt idx="16">
                  <c:v>30</c:v>
                </c:pt>
                <c:pt idx="17">
                  <c:v>50</c:v>
                </c:pt>
                <c:pt idx="18">
                  <c:v>60</c:v>
                </c:pt>
                <c:pt idx="19">
                  <c:v>60</c:v>
                </c:pt>
                <c:pt idx="20">
                  <c:v>60</c:v>
                </c:pt>
                <c:pt idx="21">
                  <c:v>50</c:v>
                </c:pt>
                <c:pt idx="22">
                  <c:v>50</c:v>
                </c:pt>
                <c:pt idx="23">
                  <c:v>70</c:v>
                </c:pt>
                <c:pt idx="24">
                  <c:v>50</c:v>
                </c:pt>
                <c:pt idx="25">
                  <c:v>100</c:v>
                </c:pt>
                <c:pt idx="26">
                  <c:v>60</c:v>
                </c:pt>
                <c:pt idx="27">
                  <c:v>20</c:v>
                </c:pt>
                <c:pt idx="28">
                  <c:v>50</c:v>
                </c:pt>
                <c:pt idx="29">
                  <c:v>60</c:v>
                </c:pt>
                <c:pt idx="30">
                  <c:v>50</c:v>
                </c:pt>
                <c:pt idx="31">
                  <c:v>50</c:v>
                </c:pt>
              </c:numCache>
            </c:numRef>
          </c:val>
          <c:extLst>
            <c:ext xmlns:c16="http://schemas.microsoft.com/office/drawing/2014/chart" uri="{C3380CC4-5D6E-409C-BE32-E72D297353CC}">
              <c16:uniqueId val="{00000000-87D4-4C4A-ACDD-084987680F60}"/>
            </c:ext>
          </c:extLst>
        </c:ser>
        <c:ser>
          <c:idx val="1"/>
          <c:order val="1"/>
          <c:tx>
            <c:strRef>
              <c:f>Sheet1!$F$4</c:f>
              <c:strCache>
                <c:ptCount val="1"/>
                <c:pt idx="0">
                  <c:v>After %</c:v>
                </c:pt>
              </c:strCache>
            </c:strRef>
          </c:tx>
          <c:spPr>
            <a:solidFill>
              <a:schemeClr val="accent5">
                <a:lumMod val="75000"/>
              </a:schemeClr>
            </a:solidFill>
            <a:ln>
              <a:solidFill>
                <a:schemeClr val="accent5">
                  <a:lumMod val="75000"/>
                </a:schemeClr>
              </a:solidFill>
            </a:ln>
            <a:effectLst/>
          </c:spPr>
          <c:invertIfNegative val="0"/>
          <c:cat>
            <c:strRef>
              <c:f>Sheet1!$C$5:$D$36</c:f>
              <c:strCache>
                <c:ptCount val="32"/>
                <c:pt idx="0">
                  <c:v>Relaxation</c:v>
                </c:pt>
                <c:pt idx="1">
                  <c:v>Anxiety Reduction</c:v>
                </c:pt>
                <c:pt idx="2">
                  <c:v>Overwhelm</c:v>
                </c:pt>
                <c:pt idx="3">
                  <c:v>Confidence</c:v>
                </c:pt>
                <c:pt idx="4">
                  <c:v>Self Loathing</c:v>
                </c:pt>
                <c:pt idx="5">
                  <c:v>Self belief and assertiveness</c:v>
                </c:pt>
                <c:pt idx="6">
                  <c:v>Relaxation</c:v>
                </c:pt>
                <c:pt idx="7">
                  <c:v>Inner strenth</c:v>
                </c:pt>
                <c:pt idx="8">
                  <c:v>Worthiness</c:v>
                </c:pt>
                <c:pt idx="9">
                  <c:v>Stress managment</c:v>
                </c:pt>
                <c:pt idx="10">
                  <c:v>Value</c:v>
                </c:pt>
                <c:pt idx="11">
                  <c:v>Lovable</c:v>
                </c:pt>
                <c:pt idx="12">
                  <c:v>Overwhelm</c:v>
                </c:pt>
                <c:pt idx="13">
                  <c:v>Hopefulness</c:v>
                </c:pt>
                <c:pt idx="14">
                  <c:v>Usefulness</c:v>
                </c:pt>
                <c:pt idx="15">
                  <c:v>Dispair</c:v>
                </c:pt>
                <c:pt idx="16">
                  <c:v>Clarity of thought</c:v>
                </c:pt>
                <c:pt idx="17">
                  <c:v>Contentment</c:v>
                </c:pt>
                <c:pt idx="18">
                  <c:v>Satisfaction</c:v>
                </c:pt>
                <c:pt idx="19">
                  <c:v>Self Belief</c:v>
                </c:pt>
                <c:pt idx="20">
                  <c:v>Assertiveness</c:v>
                </c:pt>
                <c:pt idx="21">
                  <c:v>Expression</c:v>
                </c:pt>
                <c:pt idx="22">
                  <c:v>Guilt</c:v>
                </c:pt>
                <c:pt idx="23">
                  <c:v>Seen and Heard</c:v>
                </c:pt>
                <c:pt idx="24">
                  <c:v>Optimism</c:v>
                </c:pt>
                <c:pt idx="25">
                  <c:v>Anxiety</c:v>
                </c:pt>
                <c:pt idx="26">
                  <c:v>Worthiness</c:v>
                </c:pt>
                <c:pt idx="27">
                  <c:v>Relaxation</c:v>
                </c:pt>
                <c:pt idx="28">
                  <c:v>Confidence</c:v>
                </c:pt>
                <c:pt idx="29">
                  <c:v>Feeling validated</c:v>
                </c:pt>
                <c:pt idx="30">
                  <c:v>Self care</c:v>
                </c:pt>
                <c:pt idx="31">
                  <c:v>Feeling in control external</c:v>
                </c:pt>
              </c:strCache>
            </c:strRef>
          </c:cat>
          <c:val>
            <c:numRef>
              <c:f>Sheet1!$F$5:$F$36</c:f>
              <c:numCache>
                <c:formatCode>General</c:formatCode>
                <c:ptCount val="32"/>
                <c:pt idx="0">
                  <c:v>80</c:v>
                </c:pt>
                <c:pt idx="1">
                  <c:v>50</c:v>
                </c:pt>
                <c:pt idx="2">
                  <c:v>30</c:v>
                </c:pt>
                <c:pt idx="3">
                  <c:v>80</c:v>
                </c:pt>
                <c:pt idx="4">
                  <c:v>30</c:v>
                </c:pt>
                <c:pt idx="5">
                  <c:v>100</c:v>
                </c:pt>
                <c:pt idx="6">
                  <c:v>60</c:v>
                </c:pt>
                <c:pt idx="7">
                  <c:v>80</c:v>
                </c:pt>
                <c:pt idx="8">
                  <c:v>80</c:v>
                </c:pt>
                <c:pt idx="9">
                  <c:v>60</c:v>
                </c:pt>
                <c:pt idx="10">
                  <c:v>100</c:v>
                </c:pt>
                <c:pt idx="11">
                  <c:v>80</c:v>
                </c:pt>
                <c:pt idx="12">
                  <c:v>5</c:v>
                </c:pt>
                <c:pt idx="13">
                  <c:v>90</c:v>
                </c:pt>
                <c:pt idx="14">
                  <c:v>90</c:v>
                </c:pt>
                <c:pt idx="15">
                  <c:v>5</c:v>
                </c:pt>
                <c:pt idx="16">
                  <c:v>100</c:v>
                </c:pt>
                <c:pt idx="17">
                  <c:v>80</c:v>
                </c:pt>
                <c:pt idx="18">
                  <c:v>80</c:v>
                </c:pt>
                <c:pt idx="19">
                  <c:v>10</c:v>
                </c:pt>
                <c:pt idx="20">
                  <c:v>30</c:v>
                </c:pt>
                <c:pt idx="21">
                  <c:v>70</c:v>
                </c:pt>
                <c:pt idx="22">
                  <c:v>30</c:v>
                </c:pt>
                <c:pt idx="23">
                  <c:v>100</c:v>
                </c:pt>
                <c:pt idx="24">
                  <c:v>100</c:v>
                </c:pt>
                <c:pt idx="25">
                  <c:v>5</c:v>
                </c:pt>
                <c:pt idx="26">
                  <c:v>100</c:v>
                </c:pt>
                <c:pt idx="27">
                  <c:v>70</c:v>
                </c:pt>
                <c:pt idx="28">
                  <c:v>100</c:v>
                </c:pt>
                <c:pt idx="29">
                  <c:v>80</c:v>
                </c:pt>
                <c:pt idx="30">
                  <c:v>90</c:v>
                </c:pt>
                <c:pt idx="31">
                  <c:v>100</c:v>
                </c:pt>
              </c:numCache>
            </c:numRef>
          </c:val>
          <c:extLst>
            <c:ext xmlns:c16="http://schemas.microsoft.com/office/drawing/2014/chart" uri="{C3380CC4-5D6E-409C-BE32-E72D297353CC}">
              <c16:uniqueId val="{00000001-87D4-4C4A-ACDD-084987680F60}"/>
            </c:ext>
          </c:extLst>
        </c:ser>
        <c:dLbls>
          <c:showLegendKey val="0"/>
          <c:showVal val="0"/>
          <c:showCatName val="0"/>
          <c:showSerName val="0"/>
          <c:showPercent val="0"/>
          <c:showBubbleSize val="0"/>
        </c:dLbls>
        <c:gapWidth val="182"/>
        <c:axId val="1577866112"/>
        <c:axId val="1577868032"/>
      </c:barChart>
      <c:catAx>
        <c:axId val="157786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868032"/>
        <c:crosses val="autoZero"/>
        <c:auto val="1"/>
        <c:lblAlgn val="ctr"/>
        <c:lblOffset val="100"/>
        <c:noMultiLvlLbl val="0"/>
      </c:catAx>
      <c:valAx>
        <c:axId val="15778680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7786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Participant Progression from Project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C98-4AC1-958A-CCF7AE71964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C98-4AC1-958A-CCF7AE71964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C98-4AC1-958A-CCF7AE71964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C98-4AC1-958A-CCF7AE71964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4C98-4AC1-958A-CCF7AE719648}"/>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4C98-4AC1-958A-CCF7AE719648}"/>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4C98-4AC1-958A-CCF7AE719648}"/>
              </c:ext>
            </c:extLst>
          </c:dPt>
          <c:cat>
            <c:strRef>
              <c:f>Sheet1!$G$115:$G$121</c:f>
              <c:strCache>
                <c:ptCount val="7"/>
                <c:pt idx="0">
                  <c:v>New Employment</c:v>
                </c:pt>
                <c:pt idx="1">
                  <c:v>Back to work</c:v>
                </c:pt>
                <c:pt idx="2">
                  <c:v>Education</c:v>
                </c:pt>
                <c:pt idx="3">
                  <c:v>Volunteering</c:v>
                </c:pt>
                <c:pt idx="4">
                  <c:v>Rehabilitation</c:v>
                </c:pt>
                <c:pt idx="5">
                  <c:v>Additional Support</c:v>
                </c:pt>
                <c:pt idx="6">
                  <c:v>No Movement</c:v>
                </c:pt>
              </c:strCache>
            </c:strRef>
          </c:cat>
          <c:val>
            <c:numRef>
              <c:f>Sheet1!$H$115:$H$121</c:f>
              <c:numCache>
                <c:formatCode>General</c:formatCode>
                <c:ptCount val="7"/>
                <c:pt idx="0">
                  <c:v>3</c:v>
                </c:pt>
                <c:pt idx="1">
                  <c:v>9</c:v>
                </c:pt>
                <c:pt idx="2">
                  <c:v>8</c:v>
                </c:pt>
                <c:pt idx="3">
                  <c:v>17</c:v>
                </c:pt>
                <c:pt idx="4">
                  <c:v>25</c:v>
                </c:pt>
                <c:pt idx="5">
                  <c:v>37</c:v>
                </c:pt>
                <c:pt idx="6">
                  <c:v>4</c:v>
                </c:pt>
              </c:numCache>
            </c:numRef>
          </c:val>
          <c:extLst>
            <c:ext xmlns:c16="http://schemas.microsoft.com/office/drawing/2014/chart" uri="{C3380CC4-5D6E-409C-BE32-E72D297353CC}">
              <c16:uniqueId val="{0000000E-4C98-4AC1-958A-CCF7AE71964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E0203-CF72-4E30-AC24-2BB30137F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2178</TotalTime>
  <Pages>5</Pages>
  <Words>746</Words>
  <Characters>4253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Suzanne Ellis</cp:lastModifiedBy>
  <cp:revision>5</cp:revision>
  <cp:lastPrinted>2020-01-31T14:22:00Z</cp:lastPrinted>
  <dcterms:created xsi:type="dcterms:W3CDTF">2024-04-18T18:34:00Z</dcterms:created>
  <dcterms:modified xsi:type="dcterms:W3CDTF">2024-04-25T11:00:00Z</dcterms:modified>
</cp:coreProperties>
</file>